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697" w:rsidRPr="000D4147" w:rsidRDefault="000D4147" w:rsidP="00D70697">
      <w:pPr>
        <w:bidi/>
        <w:rPr>
          <w:rFonts w:ascii="Simplified Arabic" w:hAnsi="Simplified Arabic" w:cs="Simplified Arabic"/>
          <w:color w:val="76923C" w:themeColor="accent3" w:themeShade="BF"/>
          <w:sz w:val="72"/>
          <w:szCs w:val="72"/>
          <w:rtl/>
        </w:rPr>
      </w:pPr>
      <w:r w:rsidRPr="000D4147">
        <w:rPr>
          <w:rFonts w:ascii="Simplified Arabic" w:hAnsi="Simplified Arabic" w:cs="Simplified Arabic" w:hint="cs"/>
          <w:color w:val="76923C" w:themeColor="accent3" w:themeShade="BF"/>
          <w:sz w:val="72"/>
          <w:szCs w:val="72"/>
          <w:rtl/>
        </w:rPr>
        <w:t>تمهيد</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8"/>
        <w:gridCol w:w="2070"/>
        <w:gridCol w:w="1980"/>
        <w:gridCol w:w="1998"/>
      </w:tblGrid>
      <w:tr w:rsidR="00D70697" w:rsidRPr="00094DEA" w:rsidTr="000644D8">
        <w:tc>
          <w:tcPr>
            <w:tcW w:w="8856" w:type="dxa"/>
            <w:gridSpan w:val="4"/>
          </w:tcPr>
          <w:p w:rsidR="00D70697" w:rsidRPr="00094DEA" w:rsidRDefault="00D70697" w:rsidP="000644D8">
            <w:pPr>
              <w:bidi/>
              <w:spacing w:after="0" w:line="240" w:lineRule="auto"/>
              <w:jc w:val="center"/>
              <w:rPr>
                <w:rFonts w:ascii="Simplified Arabic" w:hAnsi="Simplified Arabic" w:cs="Simplified Arabic"/>
                <w:b/>
                <w:bCs/>
                <w:sz w:val="32"/>
                <w:szCs w:val="32"/>
                <w:rtl/>
              </w:rPr>
            </w:pPr>
            <w:r>
              <w:rPr>
                <w:rFonts w:ascii="Simplified Arabic" w:hAnsi="Simplified Arabic" w:cs="Simplified Arabic" w:hint="cs"/>
                <w:b/>
                <w:bCs/>
                <w:sz w:val="32"/>
                <w:szCs w:val="32"/>
                <w:rtl/>
              </w:rPr>
              <w:t>تمهيد</w:t>
            </w:r>
          </w:p>
        </w:tc>
      </w:tr>
      <w:tr w:rsidR="00D70697" w:rsidRPr="00094DEA" w:rsidTr="000644D8">
        <w:tc>
          <w:tcPr>
            <w:tcW w:w="2808" w:type="dxa"/>
            <w:shd w:val="clear" w:color="auto" w:fill="BFBFBF"/>
          </w:tcPr>
          <w:p w:rsidR="00D70697" w:rsidRPr="00094DEA" w:rsidRDefault="00D70697" w:rsidP="000644D8">
            <w:pPr>
              <w:bidi/>
              <w:spacing w:after="0" w:line="240" w:lineRule="auto"/>
              <w:jc w:val="center"/>
              <w:rPr>
                <w:rFonts w:ascii="Simplified Arabic" w:hAnsi="Simplified Arabic" w:cs="Simplified Arabic"/>
                <w:b/>
                <w:bCs/>
                <w:sz w:val="32"/>
                <w:szCs w:val="32"/>
                <w:rtl/>
              </w:rPr>
            </w:pPr>
            <w:r w:rsidRPr="00094DEA">
              <w:rPr>
                <w:rFonts w:ascii="Simplified Arabic" w:hAnsi="Simplified Arabic" w:cs="Simplified Arabic"/>
                <w:b/>
                <w:bCs/>
                <w:sz w:val="32"/>
                <w:szCs w:val="32"/>
                <w:rtl/>
              </w:rPr>
              <w:t>النشاط</w:t>
            </w:r>
          </w:p>
        </w:tc>
        <w:tc>
          <w:tcPr>
            <w:tcW w:w="2070" w:type="dxa"/>
            <w:shd w:val="clear" w:color="auto" w:fill="BFBFBF"/>
          </w:tcPr>
          <w:p w:rsidR="00D70697" w:rsidRPr="00094DEA" w:rsidRDefault="00D70697" w:rsidP="000644D8">
            <w:pPr>
              <w:bidi/>
              <w:spacing w:after="0" w:line="240" w:lineRule="auto"/>
              <w:jc w:val="center"/>
              <w:rPr>
                <w:rFonts w:ascii="Simplified Arabic" w:hAnsi="Simplified Arabic" w:cs="Simplified Arabic"/>
                <w:b/>
                <w:bCs/>
                <w:sz w:val="32"/>
                <w:szCs w:val="32"/>
                <w:rtl/>
              </w:rPr>
            </w:pPr>
            <w:r w:rsidRPr="00094DEA">
              <w:rPr>
                <w:rFonts w:ascii="Simplified Arabic" w:hAnsi="Simplified Arabic" w:cs="Simplified Arabic"/>
                <w:b/>
                <w:bCs/>
                <w:sz w:val="32"/>
                <w:szCs w:val="32"/>
                <w:rtl/>
              </w:rPr>
              <w:t>المدة الزمنية</w:t>
            </w:r>
          </w:p>
        </w:tc>
        <w:tc>
          <w:tcPr>
            <w:tcW w:w="1980" w:type="dxa"/>
            <w:shd w:val="clear" w:color="auto" w:fill="BFBFBF"/>
          </w:tcPr>
          <w:p w:rsidR="00D70697" w:rsidRPr="00094DEA" w:rsidRDefault="00D70697" w:rsidP="000644D8">
            <w:pPr>
              <w:bidi/>
              <w:spacing w:after="0" w:line="240" w:lineRule="auto"/>
              <w:jc w:val="center"/>
              <w:rPr>
                <w:rFonts w:ascii="Simplified Arabic" w:hAnsi="Simplified Arabic" w:cs="Simplified Arabic"/>
                <w:b/>
                <w:bCs/>
                <w:sz w:val="32"/>
                <w:szCs w:val="32"/>
                <w:rtl/>
              </w:rPr>
            </w:pPr>
            <w:r w:rsidRPr="00094DEA">
              <w:rPr>
                <w:rFonts w:ascii="Simplified Arabic" w:hAnsi="Simplified Arabic" w:cs="Simplified Arabic"/>
                <w:b/>
                <w:bCs/>
                <w:sz w:val="32"/>
                <w:szCs w:val="32"/>
                <w:rtl/>
              </w:rPr>
              <w:t>الطريقة</w:t>
            </w:r>
          </w:p>
        </w:tc>
        <w:tc>
          <w:tcPr>
            <w:tcW w:w="1998" w:type="dxa"/>
            <w:shd w:val="clear" w:color="auto" w:fill="BFBFBF"/>
          </w:tcPr>
          <w:p w:rsidR="00D70697" w:rsidRPr="00094DEA" w:rsidRDefault="00D70697" w:rsidP="000644D8">
            <w:pPr>
              <w:bidi/>
              <w:spacing w:after="0" w:line="240" w:lineRule="auto"/>
              <w:jc w:val="center"/>
              <w:rPr>
                <w:rFonts w:ascii="Simplified Arabic" w:hAnsi="Simplified Arabic" w:cs="Simplified Arabic"/>
                <w:b/>
                <w:bCs/>
                <w:sz w:val="32"/>
                <w:szCs w:val="32"/>
                <w:rtl/>
              </w:rPr>
            </w:pPr>
            <w:r w:rsidRPr="00094DEA">
              <w:rPr>
                <w:rFonts w:ascii="Simplified Arabic" w:hAnsi="Simplified Arabic" w:cs="Simplified Arabic"/>
                <w:b/>
                <w:bCs/>
                <w:sz w:val="32"/>
                <w:szCs w:val="32"/>
                <w:rtl/>
              </w:rPr>
              <w:t>الوسائل</w:t>
            </w:r>
          </w:p>
        </w:tc>
      </w:tr>
      <w:tr w:rsidR="00D70697" w:rsidRPr="00094DEA" w:rsidTr="000644D8">
        <w:trPr>
          <w:trHeight w:val="539"/>
        </w:trPr>
        <w:tc>
          <w:tcPr>
            <w:tcW w:w="2808" w:type="dxa"/>
          </w:tcPr>
          <w:p w:rsidR="00D70697" w:rsidRPr="00094DEA" w:rsidRDefault="00D70697" w:rsidP="000644D8">
            <w:pPr>
              <w:bidi/>
              <w:spacing w:after="0" w:line="240" w:lineRule="auto"/>
              <w:jc w:val="center"/>
              <w:rPr>
                <w:rFonts w:ascii="Simplified Arabic" w:hAnsi="Simplified Arabic" w:cs="Simplified Arabic"/>
                <w:b/>
                <w:bCs/>
                <w:sz w:val="32"/>
                <w:szCs w:val="32"/>
                <w:rtl/>
              </w:rPr>
            </w:pPr>
            <w:r w:rsidRPr="00094DEA">
              <w:rPr>
                <w:rFonts w:ascii="Simplified Arabic" w:hAnsi="Simplified Arabic" w:cs="Simplified Arabic"/>
                <w:b/>
                <w:bCs/>
                <w:sz w:val="32"/>
                <w:szCs w:val="32"/>
                <w:rtl/>
              </w:rPr>
              <w:t>تمهيد</w:t>
            </w:r>
          </w:p>
        </w:tc>
        <w:tc>
          <w:tcPr>
            <w:tcW w:w="2070" w:type="dxa"/>
          </w:tcPr>
          <w:p w:rsidR="00D70697" w:rsidRPr="00094DEA" w:rsidRDefault="00D70697" w:rsidP="00DC5B30">
            <w:pPr>
              <w:bidi/>
              <w:spacing w:after="0" w:line="240" w:lineRule="auto"/>
              <w:jc w:val="center"/>
              <w:rPr>
                <w:rFonts w:ascii="Simplified Arabic" w:hAnsi="Simplified Arabic" w:cs="Simplified Arabic"/>
                <w:b/>
                <w:bCs/>
                <w:sz w:val="32"/>
                <w:szCs w:val="32"/>
                <w:rtl/>
              </w:rPr>
            </w:pPr>
            <w:r w:rsidRPr="00094DEA">
              <w:rPr>
                <w:rFonts w:ascii="Simplified Arabic" w:hAnsi="Simplified Arabic" w:cs="Simplified Arabic"/>
                <w:b/>
                <w:bCs/>
                <w:sz w:val="32"/>
                <w:szCs w:val="32"/>
                <w:rtl/>
              </w:rPr>
              <w:t>1</w:t>
            </w:r>
            <w:r w:rsidR="00DC5B30">
              <w:rPr>
                <w:rFonts w:ascii="Simplified Arabic" w:hAnsi="Simplified Arabic" w:cs="Simplified Arabic" w:hint="cs"/>
                <w:b/>
                <w:bCs/>
                <w:sz w:val="32"/>
                <w:szCs w:val="32"/>
                <w:rtl/>
              </w:rPr>
              <w:t>5</w:t>
            </w:r>
            <w:r w:rsidRPr="00094DEA">
              <w:rPr>
                <w:rFonts w:ascii="Simplified Arabic" w:hAnsi="Simplified Arabic" w:cs="Simplified Arabic"/>
                <w:b/>
                <w:bCs/>
                <w:sz w:val="32"/>
                <w:szCs w:val="32"/>
                <w:rtl/>
              </w:rPr>
              <w:t xml:space="preserve"> د</w:t>
            </w:r>
          </w:p>
        </w:tc>
        <w:tc>
          <w:tcPr>
            <w:tcW w:w="1980" w:type="dxa"/>
          </w:tcPr>
          <w:p w:rsidR="00D70697" w:rsidRPr="00094DEA" w:rsidRDefault="00D70697" w:rsidP="000644D8">
            <w:pPr>
              <w:bidi/>
              <w:spacing w:after="0" w:line="240" w:lineRule="auto"/>
              <w:jc w:val="center"/>
              <w:rPr>
                <w:rFonts w:ascii="Simplified Arabic" w:hAnsi="Simplified Arabic" w:cs="Simplified Arabic"/>
                <w:b/>
                <w:bCs/>
                <w:sz w:val="32"/>
                <w:szCs w:val="32"/>
                <w:rtl/>
              </w:rPr>
            </w:pPr>
            <w:r w:rsidRPr="00094DEA">
              <w:rPr>
                <w:rFonts w:ascii="Simplified Arabic" w:hAnsi="Simplified Arabic" w:cs="Simplified Arabic"/>
                <w:b/>
                <w:bCs/>
                <w:sz w:val="32"/>
                <w:szCs w:val="32"/>
                <w:rtl/>
              </w:rPr>
              <w:t>سؤال وجواب</w:t>
            </w:r>
          </w:p>
        </w:tc>
        <w:tc>
          <w:tcPr>
            <w:tcW w:w="1998" w:type="dxa"/>
          </w:tcPr>
          <w:p w:rsidR="00D70697" w:rsidRPr="00094DEA" w:rsidRDefault="00D70697" w:rsidP="000644D8">
            <w:pPr>
              <w:bidi/>
              <w:spacing w:after="0" w:line="240" w:lineRule="auto"/>
              <w:jc w:val="center"/>
              <w:rPr>
                <w:rFonts w:ascii="Simplified Arabic" w:hAnsi="Simplified Arabic" w:cs="Simplified Arabic"/>
                <w:b/>
                <w:bCs/>
                <w:sz w:val="32"/>
                <w:szCs w:val="32"/>
                <w:rtl/>
                <w:lang w:bidi="ar-LB"/>
              </w:rPr>
            </w:pPr>
          </w:p>
        </w:tc>
      </w:tr>
      <w:tr w:rsidR="00D70697" w:rsidRPr="00094DEA" w:rsidTr="000644D8">
        <w:trPr>
          <w:trHeight w:val="728"/>
        </w:trPr>
        <w:tc>
          <w:tcPr>
            <w:tcW w:w="2808" w:type="dxa"/>
          </w:tcPr>
          <w:p w:rsidR="00D70697" w:rsidRPr="00317E12" w:rsidRDefault="00D70697" w:rsidP="000644D8">
            <w:pPr>
              <w:bidi/>
              <w:spacing w:after="0" w:line="240" w:lineRule="auto"/>
              <w:jc w:val="center"/>
              <w:rPr>
                <w:rFonts w:ascii="Simplified Arabic" w:hAnsi="Simplified Arabic" w:cs="Simplified Arabic"/>
                <w:b/>
                <w:bCs/>
                <w:sz w:val="32"/>
                <w:szCs w:val="32"/>
                <w:rtl/>
              </w:rPr>
            </w:pPr>
            <w:r w:rsidRPr="00317E12">
              <w:rPr>
                <w:rFonts w:ascii="Simplified Arabic" w:hAnsi="Simplified Arabic" w:cs="Simplified Arabic"/>
                <w:b/>
                <w:bCs/>
                <w:sz w:val="32"/>
                <w:szCs w:val="32"/>
                <w:rtl/>
              </w:rPr>
              <w:t xml:space="preserve">العفة والحياء </w:t>
            </w:r>
          </w:p>
        </w:tc>
        <w:tc>
          <w:tcPr>
            <w:tcW w:w="2070" w:type="dxa"/>
          </w:tcPr>
          <w:p w:rsidR="00D70697" w:rsidRPr="00317E12" w:rsidRDefault="00DC5B30" w:rsidP="000644D8">
            <w:pPr>
              <w:bidi/>
              <w:spacing w:after="0" w:line="240" w:lineRule="auto"/>
              <w:jc w:val="center"/>
              <w:rPr>
                <w:rFonts w:ascii="Simplified Arabic" w:hAnsi="Simplified Arabic" w:cs="Simplified Arabic"/>
                <w:b/>
                <w:bCs/>
                <w:sz w:val="32"/>
                <w:szCs w:val="32"/>
                <w:rtl/>
              </w:rPr>
            </w:pPr>
            <w:r>
              <w:rPr>
                <w:rFonts w:ascii="Simplified Arabic" w:hAnsi="Simplified Arabic" w:cs="Simplified Arabic" w:hint="cs"/>
                <w:b/>
                <w:bCs/>
                <w:sz w:val="32"/>
                <w:szCs w:val="32"/>
                <w:rtl/>
              </w:rPr>
              <w:t>20</w:t>
            </w:r>
            <w:r w:rsidR="00D70697" w:rsidRPr="00317E12">
              <w:rPr>
                <w:rFonts w:ascii="Simplified Arabic" w:hAnsi="Simplified Arabic" w:cs="Simplified Arabic"/>
                <w:b/>
                <w:bCs/>
                <w:sz w:val="32"/>
                <w:szCs w:val="32"/>
                <w:rtl/>
              </w:rPr>
              <w:t xml:space="preserve"> د</w:t>
            </w:r>
          </w:p>
        </w:tc>
        <w:tc>
          <w:tcPr>
            <w:tcW w:w="1980" w:type="dxa"/>
          </w:tcPr>
          <w:p w:rsidR="00D70697" w:rsidRPr="00317E12" w:rsidRDefault="00D70697" w:rsidP="000644D8">
            <w:pPr>
              <w:bidi/>
              <w:spacing w:after="0" w:line="240" w:lineRule="auto"/>
              <w:jc w:val="center"/>
              <w:rPr>
                <w:rFonts w:ascii="Simplified Arabic" w:hAnsi="Simplified Arabic" w:cs="Simplified Arabic"/>
                <w:b/>
                <w:bCs/>
                <w:sz w:val="32"/>
                <w:szCs w:val="32"/>
                <w:rtl/>
              </w:rPr>
            </w:pPr>
            <w:r w:rsidRPr="00317E12">
              <w:rPr>
                <w:rFonts w:ascii="Simplified Arabic" w:hAnsi="Simplified Arabic" w:cs="Simplified Arabic"/>
                <w:b/>
                <w:bCs/>
                <w:sz w:val="32"/>
                <w:szCs w:val="32"/>
                <w:rtl/>
              </w:rPr>
              <w:t>عرض</w:t>
            </w:r>
            <w:r w:rsidR="00DC5B30">
              <w:rPr>
                <w:rFonts w:ascii="Simplified Arabic" w:hAnsi="Simplified Arabic" w:cs="Simplified Arabic" w:hint="cs"/>
                <w:b/>
                <w:bCs/>
                <w:sz w:val="32"/>
                <w:szCs w:val="32"/>
                <w:rtl/>
              </w:rPr>
              <w:t>- عرض فيديو</w:t>
            </w:r>
          </w:p>
        </w:tc>
        <w:tc>
          <w:tcPr>
            <w:tcW w:w="1998" w:type="dxa"/>
          </w:tcPr>
          <w:p w:rsidR="00D70697" w:rsidRPr="00317E12" w:rsidRDefault="00D70697" w:rsidP="000644D8">
            <w:pPr>
              <w:bidi/>
              <w:spacing w:after="0" w:line="240" w:lineRule="auto"/>
              <w:jc w:val="center"/>
              <w:rPr>
                <w:rFonts w:ascii="Simplified Arabic" w:hAnsi="Simplified Arabic" w:cs="Simplified Arabic"/>
                <w:b/>
                <w:bCs/>
                <w:sz w:val="32"/>
                <w:szCs w:val="32"/>
                <w:rtl/>
              </w:rPr>
            </w:pPr>
            <w:r w:rsidRPr="00317E12">
              <w:rPr>
                <w:rFonts w:ascii="Simplified Arabic" w:hAnsi="Simplified Arabic" w:cs="Simplified Arabic"/>
                <w:b/>
                <w:bCs/>
                <w:sz w:val="32"/>
                <w:szCs w:val="32"/>
                <w:rtl/>
              </w:rPr>
              <w:t>شاشة</w:t>
            </w:r>
          </w:p>
        </w:tc>
      </w:tr>
    </w:tbl>
    <w:p w:rsidR="00D70697" w:rsidRDefault="00D70697" w:rsidP="00D70697">
      <w:pPr>
        <w:bidi/>
        <w:rPr>
          <w:rFonts w:ascii="Simplified Arabic" w:hAnsi="Simplified Arabic" w:cs="Simplified Arabic"/>
          <w:b/>
          <w:bCs/>
          <w:color w:val="FF0000"/>
          <w:sz w:val="40"/>
          <w:szCs w:val="40"/>
          <w:u w:val="single"/>
          <w:rtl/>
        </w:rPr>
      </w:pPr>
    </w:p>
    <w:p w:rsidR="00D70697" w:rsidRPr="000D4147" w:rsidRDefault="000D4147" w:rsidP="000D4147">
      <w:pPr>
        <w:pStyle w:val="ListParagraph"/>
        <w:numPr>
          <w:ilvl w:val="0"/>
          <w:numId w:val="5"/>
        </w:numPr>
        <w:rPr>
          <w:rFonts w:ascii="Simplified Arabic" w:hAnsi="Simplified Arabic" w:cs="Simplified Arabic"/>
          <w:b/>
          <w:bCs/>
          <w:color w:val="8064A2" w:themeColor="accent4"/>
          <w:sz w:val="32"/>
          <w:szCs w:val="32"/>
          <w:u w:val="single"/>
          <w:rtl/>
        </w:rPr>
      </w:pPr>
      <w:r w:rsidRPr="000D4147">
        <w:rPr>
          <w:rFonts w:ascii="Simplified Arabic" w:hAnsi="Simplified Arabic" w:cs="Simplified Arabic"/>
          <w:b/>
          <w:bCs/>
          <w:color w:val="8064A2" w:themeColor="accent4"/>
          <w:sz w:val="32"/>
          <w:szCs w:val="32"/>
          <w:u w:val="single"/>
          <w:rtl/>
        </w:rPr>
        <w:t>سؤال و</w:t>
      </w:r>
      <w:r w:rsidR="00D70697" w:rsidRPr="000D4147">
        <w:rPr>
          <w:rFonts w:ascii="Simplified Arabic" w:hAnsi="Simplified Arabic" w:cs="Simplified Arabic"/>
          <w:b/>
          <w:bCs/>
          <w:color w:val="8064A2" w:themeColor="accent4"/>
          <w:sz w:val="32"/>
          <w:szCs w:val="32"/>
          <w:u w:val="single"/>
          <w:rtl/>
        </w:rPr>
        <w:t>جواب</w:t>
      </w:r>
      <w:r w:rsidRPr="000D4147">
        <w:rPr>
          <w:rFonts w:ascii="Simplified Arabic" w:hAnsi="Simplified Arabic" w:cs="Simplified Arabic" w:hint="cs"/>
          <w:b/>
          <w:bCs/>
          <w:color w:val="8064A2" w:themeColor="accent4"/>
          <w:sz w:val="32"/>
          <w:szCs w:val="32"/>
          <w:u w:val="single"/>
          <w:rtl/>
        </w:rPr>
        <w:t>:</w:t>
      </w:r>
    </w:p>
    <w:p w:rsidR="00D70697" w:rsidRPr="00094DEA" w:rsidRDefault="00D70697" w:rsidP="00D70697">
      <w:pPr>
        <w:bidi/>
        <w:jc w:val="both"/>
        <w:rPr>
          <w:rFonts w:ascii="Simplified Arabic" w:hAnsi="Simplified Arabic" w:cs="Simplified Arabic"/>
          <w:sz w:val="32"/>
          <w:szCs w:val="32"/>
          <w:rtl/>
        </w:rPr>
      </w:pPr>
      <w:r w:rsidRPr="00094DEA">
        <w:rPr>
          <w:rFonts w:ascii="Simplified Arabic" w:hAnsi="Simplified Arabic" w:cs="Simplified Arabic"/>
          <w:sz w:val="32"/>
          <w:szCs w:val="32"/>
          <w:rtl/>
        </w:rPr>
        <w:t>اعتمد الإسلام، في عدد كبير من أحكامه، منهجاً وقائياً للحيلولة دون السقوط في المحرمات، بناءً على قاعدة "درهم وقاية خير من قنطار علاج".</w:t>
      </w:r>
    </w:p>
    <w:p w:rsidR="00D70697" w:rsidRPr="00094DEA" w:rsidRDefault="00D70697" w:rsidP="00D70697">
      <w:pPr>
        <w:bidi/>
        <w:jc w:val="both"/>
        <w:rPr>
          <w:rFonts w:ascii="Simplified Arabic" w:hAnsi="Simplified Arabic" w:cs="Simplified Arabic"/>
          <w:color w:val="FF0000"/>
          <w:sz w:val="32"/>
          <w:szCs w:val="32"/>
          <w:rtl/>
        </w:rPr>
      </w:pPr>
      <w:r w:rsidRPr="00094DEA">
        <w:rPr>
          <w:rFonts w:ascii="Simplified Arabic" w:hAnsi="Simplified Arabic" w:cs="Simplified Arabic"/>
          <w:sz w:val="32"/>
          <w:szCs w:val="32"/>
          <w:rtl/>
        </w:rPr>
        <w:t xml:space="preserve">   </w:t>
      </w:r>
      <w:r w:rsidR="000D4147">
        <w:rPr>
          <w:rFonts w:ascii="Simplified Arabic" w:hAnsi="Simplified Arabic" w:cs="Simplified Arabic" w:hint="cs"/>
          <w:sz w:val="32"/>
          <w:szCs w:val="32"/>
          <w:rtl/>
        </w:rPr>
        <w:t xml:space="preserve">       </w:t>
      </w:r>
      <w:r w:rsidRPr="00094DEA">
        <w:rPr>
          <w:rFonts w:ascii="Simplified Arabic" w:hAnsi="Simplified Arabic" w:cs="Simplified Arabic"/>
          <w:color w:val="FF0000"/>
          <w:sz w:val="32"/>
          <w:szCs w:val="32"/>
          <w:rtl/>
        </w:rPr>
        <w:t>هل بإمكانكم تقديم مثال على ذلك؟</w:t>
      </w:r>
    </w:p>
    <w:p w:rsidR="00D70697" w:rsidRPr="00094DEA" w:rsidRDefault="00D70697" w:rsidP="00D70697">
      <w:pPr>
        <w:bidi/>
        <w:jc w:val="both"/>
        <w:rPr>
          <w:rFonts w:ascii="Simplified Arabic" w:hAnsi="Simplified Arabic" w:cs="Simplified Arabic"/>
          <w:sz w:val="32"/>
          <w:szCs w:val="32"/>
          <w:rtl/>
        </w:rPr>
      </w:pPr>
      <w:r w:rsidRPr="00094DEA">
        <w:rPr>
          <w:rFonts w:ascii="Simplified Arabic" w:hAnsi="Simplified Arabic" w:cs="Simplified Arabic"/>
          <w:sz w:val="32"/>
          <w:szCs w:val="32"/>
          <w:rtl/>
        </w:rPr>
        <w:t xml:space="preserve"> - الجواب: </w:t>
      </w:r>
    </w:p>
    <w:p w:rsidR="00D70697" w:rsidRPr="00094DEA" w:rsidRDefault="00F81B62" w:rsidP="00F81B62">
      <w:pPr>
        <w:bidi/>
        <w:jc w:val="both"/>
        <w:rPr>
          <w:rFonts w:ascii="Simplified Arabic" w:hAnsi="Simplified Arabic" w:cs="Simplified Arabic"/>
          <w:sz w:val="32"/>
          <w:szCs w:val="32"/>
          <w:rtl/>
        </w:rPr>
      </w:pPr>
      <w:r>
        <w:rPr>
          <w:rFonts w:ascii="Simplified Arabic" w:hAnsi="Simplified Arabic" w:cs="Simplified Arabic"/>
          <w:sz w:val="32"/>
          <w:szCs w:val="32"/>
          <w:rtl/>
        </w:rPr>
        <w:t>من الأمثلة</w:t>
      </w:r>
      <w:r>
        <w:rPr>
          <w:rFonts w:ascii="Simplified Arabic" w:hAnsi="Simplified Arabic" w:cs="Simplified Arabic" w:hint="cs"/>
          <w:sz w:val="32"/>
          <w:szCs w:val="32"/>
          <w:rtl/>
        </w:rPr>
        <w:t>:</w:t>
      </w:r>
      <w:r>
        <w:rPr>
          <w:rFonts w:ascii="Simplified Arabic" w:hAnsi="Simplified Arabic" w:cs="Simplified Arabic"/>
          <w:sz w:val="32"/>
          <w:szCs w:val="32"/>
          <w:rtl/>
        </w:rPr>
        <w:t xml:space="preserve"> مسألة الخمر</w:t>
      </w:r>
      <w:r>
        <w:rPr>
          <w:rFonts w:ascii="Simplified Arabic" w:hAnsi="Simplified Arabic" w:cs="Simplified Arabic" w:hint="cs"/>
          <w:sz w:val="32"/>
          <w:szCs w:val="32"/>
          <w:rtl/>
        </w:rPr>
        <w:t>,</w:t>
      </w:r>
      <w:r w:rsidR="00D70697" w:rsidRPr="00094DEA">
        <w:rPr>
          <w:rFonts w:ascii="Simplified Arabic" w:hAnsi="Simplified Arabic" w:cs="Simplified Arabic"/>
          <w:sz w:val="32"/>
          <w:szCs w:val="32"/>
          <w:rtl/>
        </w:rPr>
        <w:t xml:space="preserve"> فالشريعة الإسلامية رأت في شرب الخمر خطراً شديداً على المجتمع البشريّ، لذلك وضعت مجموعة من الأحكام الوقائية التي تحوْل دون وقوع الإنسان في هذا المحرَّم، فنجد أنها حرَّمت صناعة الخمر، ونقله، والجلوس على موائد الخمر، فضلاً عن تناوله...</w:t>
      </w:r>
    </w:p>
    <w:p w:rsidR="00D70697" w:rsidRPr="00094DEA" w:rsidRDefault="00D70697" w:rsidP="00D70697">
      <w:pPr>
        <w:bidi/>
        <w:jc w:val="both"/>
        <w:rPr>
          <w:rFonts w:ascii="Simplified Arabic" w:hAnsi="Simplified Arabic" w:cs="Simplified Arabic"/>
          <w:sz w:val="32"/>
          <w:szCs w:val="32"/>
          <w:rtl/>
        </w:rPr>
      </w:pPr>
      <w:r w:rsidRPr="00094DEA">
        <w:rPr>
          <w:rFonts w:ascii="Simplified Arabic" w:hAnsi="Simplified Arabic" w:cs="Simplified Arabic"/>
          <w:sz w:val="32"/>
          <w:szCs w:val="32"/>
          <w:rtl/>
        </w:rPr>
        <w:t xml:space="preserve">كذلك تماماً، نلاحظ في قضية الاختلاط مجموعةً من الضوابط والأحكام التي جعلها الله عزّ وجلّ تنظيماً للمجتمع وللعلاقات البشرية بشكل عام، ولتشكل منهجاً وقائياً هو </w:t>
      </w:r>
      <w:r w:rsidRPr="00094DEA">
        <w:rPr>
          <w:rFonts w:ascii="Simplified Arabic" w:hAnsi="Simplified Arabic" w:cs="Simplified Arabic"/>
          <w:sz w:val="32"/>
          <w:szCs w:val="32"/>
          <w:rtl/>
        </w:rPr>
        <w:lastRenderedPageBreak/>
        <w:t xml:space="preserve">الحيلولة دون الوقوع في المحظور وارتكاب المفاسد. وسنتعرض في هذه الورشة إلى أبرز الضوابط والأحكام التي جعلتها الشريعة صوناً لعفة المرأة وحيائها، وحرصاً على المرأة والرجل من الوقوع معاً في مزالق الفساد والرذيلة. </w:t>
      </w:r>
    </w:p>
    <w:p w:rsidR="00D70697" w:rsidRPr="00094DEA" w:rsidRDefault="00D70697" w:rsidP="00D70697">
      <w:pPr>
        <w:bidi/>
        <w:rPr>
          <w:rFonts w:ascii="Simplified Arabic" w:hAnsi="Simplified Arabic" w:cs="Simplified Arabic"/>
          <w:b/>
          <w:bCs/>
          <w:sz w:val="32"/>
          <w:szCs w:val="32"/>
          <w:rtl/>
        </w:rPr>
      </w:pPr>
      <w:r w:rsidRPr="00094DEA">
        <w:rPr>
          <w:rFonts w:ascii="Simplified Arabic" w:hAnsi="Simplified Arabic" w:cs="Simplified Arabic"/>
          <w:b/>
          <w:bCs/>
          <w:sz w:val="32"/>
          <w:szCs w:val="32"/>
          <w:rtl/>
        </w:rPr>
        <w:t>..................................</w:t>
      </w:r>
    </w:p>
    <w:p w:rsidR="00D70697" w:rsidRPr="000D4147" w:rsidRDefault="00D70697" w:rsidP="000D4147">
      <w:pPr>
        <w:pStyle w:val="ListParagraph"/>
        <w:numPr>
          <w:ilvl w:val="0"/>
          <w:numId w:val="5"/>
        </w:numPr>
        <w:rPr>
          <w:rFonts w:ascii="Simplified Arabic" w:hAnsi="Simplified Arabic" w:cs="Simplified Arabic"/>
          <w:b/>
          <w:bCs/>
          <w:color w:val="8064A2" w:themeColor="accent4"/>
          <w:sz w:val="32"/>
          <w:szCs w:val="32"/>
          <w:u w:val="single"/>
          <w:rtl/>
        </w:rPr>
      </w:pPr>
      <w:r w:rsidRPr="000D4147">
        <w:rPr>
          <w:rFonts w:ascii="Simplified Arabic" w:hAnsi="Simplified Arabic" w:cs="Simplified Arabic"/>
          <w:b/>
          <w:bCs/>
          <w:color w:val="8064A2" w:themeColor="accent4"/>
          <w:sz w:val="32"/>
          <w:szCs w:val="32"/>
          <w:u w:val="single"/>
          <w:rtl/>
        </w:rPr>
        <w:t xml:space="preserve"> </w:t>
      </w:r>
      <w:r w:rsidR="000D4147" w:rsidRPr="000D4147">
        <w:rPr>
          <w:rFonts w:ascii="Simplified Arabic" w:hAnsi="Simplified Arabic" w:cs="Simplified Arabic" w:hint="cs"/>
          <w:b/>
          <w:bCs/>
          <w:color w:val="8064A2" w:themeColor="accent4"/>
          <w:sz w:val="32"/>
          <w:szCs w:val="32"/>
          <w:u w:val="single"/>
          <w:rtl/>
        </w:rPr>
        <w:t>من هي المرأة؟</w:t>
      </w:r>
    </w:p>
    <w:p w:rsidR="00D70697" w:rsidRPr="000D4147" w:rsidRDefault="00F81B62" w:rsidP="00F81B62">
      <w:pPr>
        <w:numPr>
          <w:ilvl w:val="0"/>
          <w:numId w:val="3"/>
        </w:numPr>
        <w:bidi/>
        <w:rPr>
          <w:rFonts w:ascii="Simplified Arabic" w:hAnsi="Simplified Arabic" w:cs="Simplified Arabic"/>
          <w:b/>
          <w:bCs/>
          <w:color w:val="FF0000"/>
          <w:sz w:val="32"/>
          <w:szCs w:val="32"/>
          <w:rtl/>
        </w:rPr>
      </w:pPr>
      <w:r>
        <w:rPr>
          <w:rFonts w:ascii="Simplified Arabic" w:hAnsi="Simplified Arabic" w:cs="Simplified Arabic" w:hint="cs"/>
          <w:b/>
          <w:bCs/>
          <w:color w:val="FF0000"/>
          <w:sz w:val="32"/>
          <w:szCs w:val="32"/>
          <w:rtl/>
        </w:rPr>
        <w:t xml:space="preserve"> المرأة </w:t>
      </w:r>
      <w:r w:rsidR="00D70697" w:rsidRPr="000D4147">
        <w:rPr>
          <w:rFonts w:ascii="Simplified Arabic" w:hAnsi="Simplified Arabic" w:cs="Simplified Arabic"/>
          <w:b/>
          <w:bCs/>
          <w:color w:val="FF0000"/>
          <w:sz w:val="32"/>
          <w:szCs w:val="32"/>
          <w:rtl/>
        </w:rPr>
        <w:t>ريحانة</w:t>
      </w:r>
    </w:p>
    <w:p w:rsidR="00D70697" w:rsidRPr="00094DEA" w:rsidRDefault="00F81B62" w:rsidP="00F81B62">
      <w:pPr>
        <w:bidi/>
        <w:jc w:val="both"/>
        <w:rPr>
          <w:rFonts w:ascii="Simplified Arabic" w:hAnsi="Simplified Arabic" w:cs="Simplified Arabic"/>
          <w:b/>
          <w:bCs/>
          <w:color w:val="943634"/>
          <w:sz w:val="32"/>
          <w:szCs w:val="32"/>
          <w:rtl/>
        </w:rPr>
      </w:pPr>
      <w:r>
        <w:rPr>
          <w:rFonts w:ascii="Simplified Arabic" w:hAnsi="Simplified Arabic" w:cs="Simplified Arabic"/>
          <w:sz w:val="32"/>
          <w:szCs w:val="32"/>
          <w:rtl/>
        </w:rPr>
        <w:t>المرأة ريحانة</w:t>
      </w:r>
      <w:r w:rsidR="00D70697" w:rsidRPr="00094DEA">
        <w:rPr>
          <w:rFonts w:ascii="Simplified Arabic" w:hAnsi="Simplified Arabic" w:cs="Simplified Arabic"/>
          <w:sz w:val="32"/>
          <w:szCs w:val="32"/>
          <w:rtl/>
        </w:rPr>
        <w:t xml:space="preserve"> وهي مظهرٌ من مظاهر الجمال واللطف، ولأجل دورها الكبير ووظيفتها العظمى في الحياة فقد فطرها الله سبحانه وتعالى على المودّة والعطف، وزيّنها بالرحمة، " </w:t>
      </w:r>
      <w:r w:rsidR="00D70697" w:rsidRPr="00094DEA">
        <w:rPr>
          <w:rFonts w:ascii="Simplified Arabic" w:hAnsi="Simplified Arabic" w:cs="Simplified Arabic"/>
          <w:b/>
          <w:bCs/>
          <w:color w:val="4F81BD"/>
          <w:sz w:val="32"/>
          <w:szCs w:val="32"/>
          <w:rtl/>
        </w:rPr>
        <w:t>فالمرأة هي رمز تحقّق آمال البشرية، وهي المربّية للنساء والرجال العظام. فمِن أحضان المرأة يتسامى الرجل، وحضن المرأة هو الموضع الذي يتربّى فيه النساء العظام والرجال</w:t>
      </w:r>
      <w:r w:rsidR="00D70697" w:rsidRPr="00094DEA">
        <w:rPr>
          <w:rFonts w:ascii="Simplified Arabic" w:hAnsi="Simplified Arabic" w:cs="Simplified Arabic"/>
          <w:sz w:val="32"/>
          <w:szCs w:val="32"/>
          <w:rtl/>
        </w:rPr>
        <w:t>".                   (صحيفة الإمام الخمينيّ (قده)، ج7،ص 341)</w:t>
      </w:r>
    </w:p>
    <w:p w:rsidR="00D70697" w:rsidRPr="000D4147" w:rsidRDefault="00D70697" w:rsidP="00D70697">
      <w:pPr>
        <w:numPr>
          <w:ilvl w:val="0"/>
          <w:numId w:val="3"/>
        </w:numPr>
        <w:bidi/>
        <w:rPr>
          <w:rFonts w:ascii="Simplified Arabic" w:hAnsi="Simplified Arabic" w:cs="Simplified Arabic"/>
          <w:b/>
          <w:bCs/>
          <w:color w:val="FF0000"/>
          <w:sz w:val="32"/>
          <w:szCs w:val="32"/>
          <w:rtl/>
        </w:rPr>
      </w:pPr>
      <w:r w:rsidRPr="000D4147">
        <w:rPr>
          <w:rFonts w:ascii="Simplified Arabic" w:hAnsi="Simplified Arabic" w:cs="Simplified Arabic"/>
          <w:b/>
          <w:bCs/>
          <w:color w:val="FF0000"/>
          <w:sz w:val="32"/>
          <w:szCs w:val="32"/>
          <w:rtl/>
        </w:rPr>
        <w:t>قلب المجتمع</w:t>
      </w:r>
    </w:p>
    <w:p w:rsidR="00D70697" w:rsidRPr="00094DEA" w:rsidRDefault="00D70697" w:rsidP="00D51144">
      <w:pPr>
        <w:bidi/>
        <w:spacing w:after="120" w:line="240" w:lineRule="auto"/>
        <w:jc w:val="both"/>
        <w:rPr>
          <w:rFonts w:ascii="Simplified Arabic" w:hAnsi="Simplified Arabic" w:cs="Simplified Arabic"/>
          <w:sz w:val="32"/>
          <w:szCs w:val="32"/>
          <w:rtl/>
        </w:rPr>
      </w:pPr>
      <w:r w:rsidRPr="00094DEA">
        <w:rPr>
          <w:rFonts w:ascii="Simplified Arabic" w:hAnsi="Simplified Arabic" w:cs="Simplified Arabic"/>
          <w:sz w:val="32"/>
          <w:szCs w:val="32"/>
          <w:rtl/>
        </w:rPr>
        <w:t>المرأة قلب المجتمع، ومركز حياته وبقائه، فكما أنّ القلب في الجسم البشريّ مركز حياة، وديمومة بقاء واستمرار، كذلك المرأة قلب المجتمع، فإذا صلحت صلح المجتمع، وإذا فسدت فسد المجت</w:t>
      </w:r>
      <w:r w:rsidR="00D51144">
        <w:rPr>
          <w:rFonts w:ascii="Simplified Arabic" w:hAnsi="Simplified Arabic" w:cs="Simplified Arabic"/>
          <w:sz w:val="32"/>
          <w:szCs w:val="32"/>
          <w:rtl/>
        </w:rPr>
        <w:t>مع. والمرأة تُمثِّل نصف المجتمع</w:t>
      </w:r>
      <w:bookmarkStart w:id="0" w:name="_GoBack"/>
      <w:bookmarkEnd w:id="0"/>
      <w:r w:rsidRPr="00094DEA">
        <w:rPr>
          <w:rFonts w:ascii="Simplified Arabic" w:hAnsi="Simplified Arabic" w:cs="Simplified Arabic"/>
          <w:sz w:val="32"/>
          <w:szCs w:val="32"/>
          <w:rtl/>
        </w:rPr>
        <w:t xml:space="preserve">، وتلد وتربّي النصف الآخر منه، فتكون بمثابة كلّ المجتمع، ومدرسة تربوية له، وتعكس عنوان حضارته، وقوّته ومقدار تقدُّمه ورفعته، وكذلك إذا فسدت المرأة تكون مصدر فساد المجتمع وضياعه. </w:t>
      </w:r>
    </w:p>
    <w:p w:rsidR="000D4147" w:rsidRDefault="000D4147" w:rsidP="000D4147">
      <w:pPr>
        <w:bidi/>
        <w:rPr>
          <w:rFonts w:ascii="Simplified Arabic" w:hAnsi="Simplified Arabic" w:cs="Simplified Arabic"/>
          <w:b/>
          <w:bCs/>
          <w:color w:val="8064A2" w:themeColor="accent4"/>
          <w:sz w:val="32"/>
          <w:szCs w:val="32"/>
          <w:u w:val="single"/>
          <w:rtl/>
        </w:rPr>
      </w:pPr>
    </w:p>
    <w:p w:rsidR="00D70697" w:rsidRPr="000D4147" w:rsidRDefault="00D70697" w:rsidP="000D4147">
      <w:pPr>
        <w:pStyle w:val="ListParagraph"/>
        <w:numPr>
          <w:ilvl w:val="0"/>
          <w:numId w:val="3"/>
        </w:numPr>
        <w:rPr>
          <w:rFonts w:ascii="Simplified Arabic" w:hAnsi="Simplified Arabic" w:cs="Simplified Arabic"/>
          <w:b/>
          <w:bCs/>
          <w:color w:val="8064A2" w:themeColor="accent4"/>
          <w:sz w:val="32"/>
          <w:szCs w:val="32"/>
          <w:u w:val="single"/>
        </w:rPr>
      </w:pPr>
      <w:r w:rsidRPr="000D4147">
        <w:rPr>
          <w:rFonts w:ascii="Simplified Arabic" w:hAnsi="Simplified Arabic" w:cs="Simplified Arabic"/>
          <w:b/>
          <w:bCs/>
          <w:color w:val="8064A2" w:themeColor="accent4"/>
          <w:sz w:val="32"/>
          <w:szCs w:val="32"/>
          <w:u w:val="single"/>
          <w:rtl/>
        </w:rPr>
        <w:t xml:space="preserve">العفة والحياء من علامة الإيمان: </w:t>
      </w:r>
    </w:p>
    <w:p w:rsidR="00D70697" w:rsidRPr="00317E12" w:rsidRDefault="00D70697" w:rsidP="00D70697">
      <w:pPr>
        <w:pStyle w:val="ListParagraph"/>
        <w:ind w:left="-7"/>
        <w:jc w:val="both"/>
        <w:rPr>
          <w:rFonts w:ascii="Simplified Arabic" w:hAnsi="Simplified Arabic" w:cs="Simplified Arabic"/>
          <w:color w:val="000000"/>
          <w:sz w:val="32"/>
          <w:szCs w:val="32"/>
          <w:rtl/>
        </w:rPr>
      </w:pPr>
      <w:r w:rsidRPr="00317E12">
        <w:rPr>
          <w:rFonts w:ascii="Simplified Arabic" w:hAnsi="Simplified Arabic" w:cs="Simplified Arabic"/>
          <w:color w:val="000000"/>
          <w:sz w:val="32"/>
          <w:szCs w:val="32"/>
          <w:rtl/>
        </w:rPr>
        <w:lastRenderedPageBreak/>
        <w:t>العفة والحياء من عناصر الإيمان والأمان في شخصية الإنسان، كما ورد عن أئمة أهل البيت(عليه السلام)، فعن الإمام الصادق(عليه السلام): «</w:t>
      </w:r>
      <w:r w:rsidRPr="00317E12">
        <w:rPr>
          <w:rFonts w:ascii="Simplified Arabic" w:hAnsi="Simplified Arabic" w:cs="Simplified Arabic"/>
          <w:b/>
          <w:bCs/>
          <w:color w:val="000000"/>
          <w:sz w:val="32"/>
          <w:szCs w:val="32"/>
          <w:rtl/>
        </w:rPr>
        <w:t>لا إيمان لمن لا حياء له</w:t>
      </w:r>
      <w:r w:rsidRPr="00317E12">
        <w:rPr>
          <w:rFonts w:ascii="Simplified Arabic" w:hAnsi="Simplified Arabic" w:cs="Simplified Arabic"/>
          <w:color w:val="000000"/>
          <w:sz w:val="32"/>
          <w:szCs w:val="32"/>
          <w:rtl/>
        </w:rPr>
        <w:t>»، وما ذلك إلا لأنّ الحياء يقوّي ملكة العفّة في النفس، روي عن الإمام علي(عليه السلام): «</w:t>
      </w:r>
      <w:r w:rsidRPr="00317E12">
        <w:rPr>
          <w:rFonts w:ascii="Simplified Arabic" w:hAnsi="Simplified Arabic" w:cs="Simplified Arabic"/>
          <w:b/>
          <w:bCs/>
          <w:color w:val="000000"/>
          <w:sz w:val="32"/>
          <w:szCs w:val="32"/>
          <w:rtl/>
        </w:rPr>
        <w:t>سبب العفّة الحياء</w:t>
      </w:r>
      <w:r w:rsidRPr="00317E12">
        <w:rPr>
          <w:rFonts w:ascii="Simplified Arabic" w:hAnsi="Simplified Arabic" w:cs="Simplified Arabic"/>
          <w:color w:val="000000"/>
          <w:sz w:val="32"/>
          <w:szCs w:val="32"/>
          <w:rtl/>
        </w:rPr>
        <w:t>».</w:t>
      </w:r>
    </w:p>
    <w:p w:rsidR="00D70697" w:rsidRPr="00317E12" w:rsidRDefault="00D70697" w:rsidP="00D70697">
      <w:pPr>
        <w:pStyle w:val="ListParagraph"/>
        <w:ind w:left="-7"/>
        <w:jc w:val="both"/>
        <w:rPr>
          <w:rFonts w:ascii="Simplified Arabic" w:hAnsi="Simplified Arabic" w:cs="Simplified Arabic"/>
          <w:color w:val="000000"/>
          <w:sz w:val="32"/>
          <w:szCs w:val="32"/>
          <w:rtl/>
        </w:rPr>
      </w:pPr>
      <w:r w:rsidRPr="00317E12">
        <w:rPr>
          <w:rFonts w:ascii="Simplified Arabic" w:hAnsi="Simplified Arabic" w:cs="Simplified Arabic"/>
          <w:sz w:val="32"/>
          <w:szCs w:val="32"/>
          <w:rtl/>
          <w:lang w:bidi="ar-LB"/>
        </w:rPr>
        <w:t>عن رسول الله (صلى الله عليه وآله وسلم): "</w:t>
      </w:r>
      <w:r w:rsidRPr="00317E12">
        <w:rPr>
          <w:rFonts w:ascii="Simplified Arabic" w:hAnsi="Simplified Arabic" w:cs="Simplified Arabic"/>
          <w:b/>
          <w:bCs/>
          <w:sz w:val="32"/>
          <w:szCs w:val="32"/>
          <w:rtl/>
          <w:lang w:bidi="ar-LB"/>
        </w:rPr>
        <w:t>الحياء والإيمان في قرن واحد، فإذا سُلب أحدهما أتبعه الآخر</w:t>
      </w:r>
      <w:r w:rsidRPr="00317E12">
        <w:rPr>
          <w:rFonts w:ascii="Simplified Arabic" w:hAnsi="Simplified Arabic" w:cs="Simplified Arabic"/>
          <w:sz w:val="32"/>
          <w:szCs w:val="32"/>
          <w:rtl/>
          <w:lang w:bidi="ar-LB"/>
        </w:rPr>
        <w:t>"</w:t>
      </w:r>
      <w:r w:rsidRPr="00317E12">
        <w:rPr>
          <w:rStyle w:val="FootnoteReference"/>
          <w:rFonts w:ascii="Simplified Arabic" w:hAnsi="Simplified Arabic" w:cs="Simplified Arabic"/>
          <w:sz w:val="32"/>
          <w:szCs w:val="32"/>
          <w:rtl/>
          <w:lang w:bidi="ar-LB"/>
        </w:rPr>
        <w:t xml:space="preserve"> </w:t>
      </w:r>
      <w:r w:rsidRPr="00317E12">
        <w:rPr>
          <w:rFonts w:ascii="Simplified Arabic" w:hAnsi="Simplified Arabic" w:cs="Simplified Arabic"/>
          <w:sz w:val="32"/>
          <w:szCs w:val="32"/>
          <w:rtl/>
          <w:lang w:bidi="ar-LB"/>
        </w:rPr>
        <w:t>.</w:t>
      </w:r>
    </w:p>
    <w:p w:rsidR="00D70697" w:rsidRPr="00317E12" w:rsidRDefault="00D70697" w:rsidP="00D70697">
      <w:pPr>
        <w:pStyle w:val="ListParagraph"/>
        <w:ind w:left="-7"/>
        <w:jc w:val="both"/>
        <w:rPr>
          <w:rFonts w:ascii="Simplified Arabic" w:hAnsi="Simplified Arabic" w:cs="Simplified Arabic"/>
          <w:color w:val="000000"/>
          <w:sz w:val="32"/>
          <w:szCs w:val="32"/>
          <w:rtl/>
        </w:rPr>
      </w:pPr>
      <w:r w:rsidRPr="00317E12">
        <w:rPr>
          <w:rFonts w:ascii="Simplified Arabic" w:hAnsi="Simplified Arabic" w:cs="Simplified Arabic"/>
          <w:color w:val="000000"/>
          <w:sz w:val="32"/>
          <w:szCs w:val="32"/>
          <w:rtl/>
        </w:rPr>
        <w:t xml:space="preserve"> </w:t>
      </w:r>
    </w:p>
    <w:p w:rsidR="00D70697" w:rsidRPr="000D4147" w:rsidRDefault="00D70697" w:rsidP="000D4147">
      <w:pPr>
        <w:pStyle w:val="ListParagraph"/>
        <w:numPr>
          <w:ilvl w:val="0"/>
          <w:numId w:val="3"/>
        </w:numPr>
        <w:rPr>
          <w:rFonts w:ascii="Simplified Arabic" w:hAnsi="Simplified Arabic" w:cs="Simplified Arabic"/>
          <w:b/>
          <w:bCs/>
          <w:color w:val="8064A2" w:themeColor="accent4"/>
          <w:sz w:val="32"/>
          <w:szCs w:val="32"/>
          <w:u w:val="single"/>
          <w:rtl/>
        </w:rPr>
      </w:pPr>
      <w:r w:rsidRPr="000D4147">
        <w:rPr>
          <w:rFonts w:ascii="Simplified Arabic" w:hAnsi="Simplified Arabic" w:cs="Simplified Arabic"/>
          <w:b/>
          <w:bCs/>
          <w:color w:val="8064A2" w:themeColor="accent4"/>
          <w:sz w:val="32"/>
          <w:szCs w:val="32"/>
          <w:u w:val="single"/>
          <w:rtl/>
        </w:rPr>
        <w:t xml:space="preserve">المرأة والحياء: </w:t>
      </w:r>
    </w:p>
    <w:p w:rsidR="00D70697" w:rsidRPr="00317E12" w:rsidRDefault="00D70697" w:rsidP="00D70697">
      <w:pPr>
        <w:pStyle w:val="ListParagraph"/>
        <w:ind w:left="-7"/>
        <w:jc w:val="both"/>
        <w:rPr>
          <w:rFonts w:ascii="Simplified Arabic" w:hAnsi="Simplified Arabic" w:cs="Simplified Arabic"/>
          <w:color w:val="000000"/>
          <w:sz w:val="32"/>
          <w:szCs w:val="32"/>
          <w:rtl/>
        </w:rPr>
      </w:pPr>
      <w:r w:rsidRPr="00317E12">
        <w:rPr>
          <w:rFonts w:ascii="Simplified Arabic" w:hAnsi="Simplified Arabic" w:cs="Simplified Arabic"/>
          <w:color w:val="000000"/>
          <w:sz w:val="32"/>
          <w:szCs w:val="32"/>
          <w:rtl/>
        </w:rPr>
        <w:t>ولأنّ الخالق الحكيم قد منح المرأة وظيفة بناء المجتمع؛ بجعلها الركن الثاني في تأسيسه من خلال الحياة الزوجية، والركن الأهم في تربيته من خلال إدارة الحياة الأسرية وحمايتها، فقد أباح لها أن تفيض مكنون مشاعرها وعاطفتها في أعماق حياتها الزوجية والأسرية.</w:t>
      </w:r>
    </w:p>
    <w:p w:rsidR="00D70697" w:rsidRPr="00317E12" w:rsidRDefault="00D70697" w:rsidP="00D70697">
      <w:pPr>
        <w:pStyle w:val="ListParagraph"/>
        <w:ind w:left="-7"/>
        <w:jc w:val="both"/>
        <w:rPr>
          <w:rFonts w:ascii="Simplified Arabic" w:hAnsi="Simplified Arabic" w:cs="Simplified Arabic"/>
          <w:color w:val="000000"/>
          <w:sz w:val="32"/>
          <w:szCs w:val="32"/>
          <w:rtl/>
        </w:rPr>
      </w:pPr>
      <w:r w:rsidRPr="00317E12">
        <w:rPr>
          <w:rFonts w:ascii="Simplified Arabic" w:hAnsi="Simplified Arabic" w:cs="Simplified Arabic"/>
          <w:color w:val="000000"/>
          <w:sz w:val="32"/>
          <w:szCs w:val="32"/>
          <w:rtl/>
        </w:rPr>
        <w:t>ولأنّه يريدها شريكةً في الجهاد الاجتماعيّ والتفاعل في ساحات العلم والتعلّم، فقد أكرمها بفريضة الستر والحجاب، لتكتمل فيها صفات العفّة والحياء، حرصاً على نقاء جوهرها وصفاء سريرتها.</w:t>
      </w:r>
    </w:p>
    <w:p w:rsidR="00D70697" w:rsidRPr="00317E12" w:rsidRDefault="00D70697" w:rsidP="00D70697">
      <w:pPr>
        <w:pStyle w:val="ListParagraph"/>
        <w:ind w:left="-7"/>
        <w:jc w:val="both"/>
        <w:rPr>
          <w:rFonts w:ascii="Simplified Arabic" w:hAnsi="Simplified Arabic" w:cs="Simplified Arabic"/>
          <w:color w:val="000000"/>
          <w:sz w:val="32"/>
          <w:szCs w:val="32"/>
          <w:rtl/>
        </w:rPr>
      </w:pPr>
      <w:r w:rsidRPr="00317E12">
        <w:rPr>
          <w:rFonts w:ascii="Simplified Arabic" w:hAnsi="Simplified Arabic" w:cs="Simplified Arabic"/>
          <w:color w:val="000000"/>
          <w:sz w:val="32"/>
          <w:szCs w:val="32"/>
          <w:rtl/>
        </w:rPr>
        <w:t>لذا نجد أنّ الإمام المهدي (عجل الله تعالى فرجه) خصّص المرأة بالدّعاء: "وامنن على نسائنا بالحياء والعفة".</w:t>
      </w:r>
    </w:p>
    <w:p w:rsidR="00D70697" w:rsidRPr="00317E12" w:rsidRDefault="00D70697" w:rsidP="00D70697">
      <w:pPr>
        <w:pStyle w:val="ListParagraph"/>
        <w:ind w:left="-7"/>
        <w:jc w:val="both"/>
        <w:rPr>
          <w:rFonts w:ascii="Simplified Arabic" w:hAnsi="Simplified Arabic" w:cs="Simplified Arabic"/>
          <w:color w:val="000000"/>
          <w:sz w:val="32"/>
          <w:szCs w:val="32"/>
        </w:rPr>
      </w:pPr>
      <w:r w:rsidRPr="00317E12">
        <w:rPr>
          <w:rFonts w:ascii="Simplified Arabic" w:hAnsi="Simplified Arabic" w:cs="Simplified Arabic"/>
          <w:color w:val="000000"/>
          <w:sz w:val="32"/>
          <w:szCs w:val="32"/>
          <w:rtl/>
        </w:rPr>
        <w:t>وقال رسول الله (صلى الله عليه وآله): "إنّ الله قسّم الحياء عشرة أجزاء فجعل في النساء تسعة وفي الرجال واحداً".</w:t>
      </w:r>
    </w:p>
    <w:p w:rsidR="00D70697" w:rsidRPr="00317E12" w:rsidRDefault="00D70697" w:rsidP="00D70697">
      <w:pPr>
        <w:pStyle w:val="ListParagraph"/>
        <w:ind w:left="-7"/>
        <w:jc w:val="both"/>
        <w:rPr>
          <w:rFonts w:ascii="Simplified Arabic" w:hAnsi="Simplified Arabic" w:cs="Simplified Arabic"/>
          <w:color w:val="000000"/>
          <w:sz w:val="32"/>
          <w:szCs w:val="32"/>
          <w:rtl/>
        </w:rPr>
      </w:pPr>
      <w:r w:rsidRPr="00317E12">
        <w:rPr>
          <w:rFonts w:ascii="Simplified Arabic" w:hAnsi="Simplified Arabic" w:cs="Simplified Arabic"/>
          <w:color w:val="000000"/>
          <w:sz w:val="32"/>
          <w:szCs w:val="32"/>
          <w:rtl/>
        </w:rPr>
        <w:t xml:space="preserve"> </w:t>
      </w:r>
    </w:p>
    <w:p w:rsidR="00D70697" w:rsidRPr="000D4147" w:rsidRDefault="00D70697" w:rsidP="000D4147">
      <w:pPr>
        <w:pStyle w:val="ListParagraph"/>
        <w:numPr>
          <w:ilvl w:val="0"/>
          <w:numId w:val="3"/>
        </w:numPr>
        <w:rPr>
          <w:rFonts w:ascii="Simplified Arabic" w:hAnsi="Simplified Arabic" w:cs="Simplified Arabic"/>
          <w:b/>
          <w:bCs/>
          <w:color w:val="8064A2" w:themeColor="accent4"/>
          <w:sz w:val="32"/>
          <w:szCs w:val="32"/>
          <w:u w:val="single"/>
        </w:rPr>
      </w:pPr>
      <w:r w:rsidRPr="000D4147">
        <w:rPr>
          <w:rFonts w:ascii="Simplified Arabic" w:hAnsi="Simplified Arabic" w:cs="Simplified Arabic"/>
          <w:b/>
          <w:bCs/>
          <w:color w:val="8064A2" w:themeColor="accent4"/>
          <w:sz w:val="32"/>
          <w:szCs w:val="32"/>
          <w:u w:val="single"/>
          <w:rtl/>
        </w:rPr>
        <w:t xml:space="preserve">مظاهر الحياء: </w:t>
      </w:r>
    </w:p>
    <w:p w:rsidR="006E0775" w:rsidRDefault="00D70697" w:rsidP="006E0775">
      <w:pPr>
        <w:pStyle w:val="ListParagraph"/>
        <w:numPr>
          <w:ilvl w:val="0"/>
          <w:numId w:val="1"/>
        </w:numPr>
        <w:jc w:val="both"/>
        <w:rPr>
          <w:rFonts w:ascii="Simplified Arabic" w:hAnsi="Simplified Arabic" w:cs="Simplified Arabic"/>
          <w:sz w:val="28"/>
          <w:szCs w:val="28"/>
          <w:rtl/>
          <w:lang w:bidi="ar-LB"/>
        </w:rPr>
      </w:pPr>
      <w:r w:rsidRPr="00317E12">
        <w:rPr>
          <w:rFonts w:ascii="Simplified Arabic" w:hAnsi="Simplified Arabic" w:cs="Simplified Arabic"/>
          <w:b/>
          <w:bCs/>
          <w:sz w:val="32"/>
          <w:szCs w:val="32"/>
          <w:rtl/>
          <w:lang w:bidi="ar-LB"/>
        </w:rPr>
        <w:lastRenderedPageBreak/>
        <w:t>الحياء في الستر:</w:t>
      </w:r>
      <w:r w:rsidRPr="006E0775">
        <w:rPr>
          <w:rFonts w:ascii="Simplified Arabic" w:hAnsi="Simplified Arabic" w:cs="Simplified Arabic"/>
          <w:sz w:val="32"/>
          <w:szCs w:val="32"/>
          <w:rtl/>
          <w:lang w:bidi="ar-LB"/>
        </w:rPr>
        <w:t xml:space="preserve"> </w:t>
      </w:r>
      <w:r w:rsidR="006E0775" w:rsidRPr="006E0775">
        <w:rPr>
          <w:rFonts w:ascii="Simplified Arabic" w:hAnsi="Simplified Arabic" w:cs="Simplified Arabic" w:hint="cs"/>
          <w:sz w:val="32"/>
          <w:szCs w:val="32"/>
          <w:rtl/>
          <w:lang w:bidi="ar-LB"/>
        </w:rPr>
        <w:t>إنّ تبرّج المرأة وإظهار زينتها ومفاتنها مخالف للحياء، من هنا جاء الأمر الإلهي بالتستر. ونهى عن إبراز الزينة، صوناً للمرأة وحفظاً لحيائها قال تعالى</w:t>
      </w:r>
      <w:r w:rsidR="006E0775" w:rsidRPr="006E0775">
        <w:rPr>
          <w:rFonts w:ascii="Simplified Arabic" w:hAnsi="Simplified Arabic" w:cs="Simplified Arabic" w:hint="cs"/>
          <w:b/>
          <w:bCs/>
          <w:sz w:val="32"/>
          <w:szCs w:val="32"/>
          <w:rtl/>
          <w:lang w:bidi="ar-LB"/>
        </w:rPr>
        <w:t xml:space="preserve">: </w:t>
      </w:r>
      <w:r w:rsidR="006E0775" w:rsidRPr="006E0775">
        <w:rPr>
          <w:rFonts w:ascii="Simplified Arabic" w:hAnsi="Simplified Arabic" w:cs="Simplified Arabic"/>
          <w:b/>
          <w:bCs/>
          <w:sz w:val="32"/>
          <w:szCs w:val="32"/>
          <w:rtl/>
          <w:lang w:bidi="ar-LB"/>
        </w:rPr>
        <w:t>﴿</w:t>
      </w:r>
      <w:r w:rsidR="006E0775" w:rsidRPr="006E0775">
        <w:rPr>
          <w:rFonts w:ascii="Simplified Arabic" w:hAnsi="Simplified Arabic" w:cs="Simplified Arabic" w:hint="cs"/>
          <w:b/>
          <w:bCs/>
          <w:sz w:val="32"/>
          <w:szCs w:val="32"/>
          <w:rtl/>
          <w:lang w:bidi="ar-LB"/>
        </w:rPr>
        <w:t>وَلَا يُبْدِينَ زِينَتَهُنَّ إِلَّا مَا ظَهَرَ مِنْهَا</w:t>
      </w:r>
      <w:r w:rsidR="006E0775" w:rsidRPr="006E0775">
        <w:rPr>
          <w:rFonts w:ascii="Simplified Arabic" w:hAnsi="Simplified Arabic" w:cs="Simplified Arabic"/>
          <w:b/>
          <w:bCs/>
          <w:sz w:val="32"/>
          <w:szCs w:val="32"/>
          <w:rtl/>
          <w:lang w:bidi="ar-LB"/>
        </w:rPr>
        <w:t>﴾</w:t>
      </w:r>
      <w:r w:rsidR="006E0775">
        <w:rPr>
          <w:rFonts w:ascii="Simplified Arabic" w:hAnsi="Simplified Arabic" w:cs="Simplified Arabic" w:hint="cs"/>
          <w:b/>
          <w:bCs/>
          <w:sz w:val="32"/>
          <w:szCs w:val="32"/>
          <w:rtl/>
          <w:lang w:bidi="ar-LB"/>
        </w:rPr>
        <w:t>.</w:t>
      </w:r>
    </w:p>
    <w:p w:rsidR="00D70697" w:rsidRPr="00317E12" w:rsidRDefault="00D70697" w:rsidP="00D70697">
      <w:pPr>
        <w:pStyle w:val="ListParagraph"/>
        <w:ind w:left="1080"/>
        <w:jc w:val="lowKashida"/>
        <w:rPr>
          <w:rFonts w:ascii="Simplified Arabic" w:hAnsi="Simplified Arabic" w:cs="Simplified Arabic"/>
          <w:sz w:val="32"/>
          <w:szCs w:val="32"/>
          <w:lang w:bidi="ar-LB"/>
        </w:rPr>
      </w:pPr>
    </w:p>
    <w:p w:rsidR="00D70697" w:rsidRPr="00317E12" w:rsidRDefault="00D70697" w:rsidP="006E0775">
      <w:pPr>
        <w:pStyle w:val="ListParagraph"/>
        <w:numPr>
          <w:ilvl w:val="0"/>
          <w:numId w:val="1"/>
        </w:numPr>
        <w:jc w:val="lowKashida"/>
        <w:rPr>
          <w:rFonts w:ascii="Simplified Arabic" w:hAnsi="Simplified Arabic" w:cs="Simplified Arabic"/>
          <w:sz w:val="32"/>
          <w:szCs w:val="32"/>
          <w:lang w:bidi="ar-LB"/>
        </w:rPr>
      </w:pPr>
      <w:r w:rsidRPr="00317E12">
        <w:rPr>
          <w:rFonts w:ascii="Simplified Arabic" w:hAnsi="Simplified Arabic" w:cs="Simplified Arabic"/>
          <w:b/>
          <w:bCs/>
          <w:sz w:val="32"/>
          <w:szCs w:val="32"/>
          <w:rtl/>
          <w:lang w:bidi="ar-LB"/>
        </w:rPr>
        <w:t xml:space="preserve"> الحياء في النظر:</w:t>
      </w:r>
      <w:r w:rsidRPr="006E0775">
        <w:rPr>
          <w:rFonts w:ascii="Simplified Arabic" w:hAnsi="Simplified Arabic" w:cs="Simplified Arabic"/>
          <w:b/>
          <w:bCs/>
          <w:sz w:val="32"/>
          <w:szCs w:val="32"/>
          <w:rtl/>
          <w:lang w:bidi="ar-LB"/>
        </w:rPr>
        <w:t xml:space="preserve"> </w:t>
      </w:r>
      <w:r w:rsidRPr="006E0775">
        <w:rPr>
          <w:rFonts w:ascii="Simplified Arabic" w:hAnsi="Simplified Arabic" w:cs="Simplified Arabic"/>
          <w:sz w:val="32"/>
          <w:szCs w:val="32"/>
          <w:rtl/>
          <w:lang w:bidi="ar-LB"/>
        </w:rPr>
        <w:t>بمعنى غض البصر عند النظر إلى الغير،</w:t>
      </w:r>
      <w:r w:rsidRPr="006E0775">
        <w:rPr>
          <w:rFonts w:ascii="Simplified Arabic" w:hAnsi="Simplified Arabic" w:cs="Simplified Arabic"/>
          <w:b/>
          <w:bCs/>
          <w:sz w:val="32"/>
          <w:szCs w:val="32"/>
          <w:rtl/>
          <w:lang w:bidi="ar-LB"/>
        </w:rPr>
        <w:t xml:space="preserve"> يقول تعالى: </w:t>
      </w:r>
      <w:r w:rsidR="006E0775" w:rsidRPr="00BE17D7">
        <w:rPr>
          <w:rFonts w:ascii="Simplified Arabic" w:hAnsi="Simplified Arabic" w:cs="Simplified Arabic"/>
          <w:sz w:val="28"/>
          <w:szCs w:val="28"/>
          <w:rtl/>
          <w:lang w:bidi="ar-LB"/>
        </w:rPr>
        <w:t>﴿</w:t>
      </w:r>
      <w:r w:rsidR="00E74049" w:rsidRPr="006E0775">
        <w:rPr>
          <w:rFonts w:ascii="Simplified Arabic" w:hAnsi="Simplified Arabic" w:cs="Simplified Arabic" w:hint="cs"/>
          <w:b/>
          <w:bCs/>
          <w:sz w:val="32"/>
          <w:szCs w:val="32"/>
          <w:rtl/>
          <w:lang w:bidi="ar-LB"/>
        </w:rPr>
        <w:t>وَقُل لِّلْمُؤْمِنَاتِ يَغْضُضْنَ مِنْ أَبْصَارِهِنَّ</w:t>
      </w:r>
      <w:r w:rsidR="006E0775">
        <w:rPr>
          <w:rFonts w:hint="cs"/>
          <w:rtl/>
          <w:lang w:bidi="ar-LB"/>
        </w:rPr>
        <w:t>...</w:t>
      </w:r>
      <w:r w:rsidRPr="006E0775">
        <w:rPr>
          <w:rFonts w:ascii="Simplified Arabic" w:hAnsi="Simplified Arabic" w:cs="Simplified Arabic"/>
          <w:b/>
          <w:bCs/>
          <w:sz w:val="32"/>
          <w:szCs w:val="32"/>
          <w:rtl/>
          <w:lang w:bidi="ar-LB"/>
        </w:rPr>
        <w:t>﴾</w:t>
      </w:r>
      <w:r w:rsidRPr="006E0775">
        <w:rPr>
          <w:rStyle w:val="FootnoteReference"/>
          <w:rFonts w:ascii="Simplified Arabic" w:hAnsi="Simplified Arabic" w:cs="Simplified Arabic"/>
          <w:b/>
          <w:bCs/>
          <w:sz w:val="28"/>
          <w:szCs w:val="28"/>
          <w:rtl/>
          <w:lang w:bidi="ar-LB"/>
        </w:rPr>
        <w:t xml:space="preserve"> </w:t>
      </w:r>
      <w:r w:rsidRPr="00EE48C8">
        <w:rPr>
          <w:rStyle w:val="FootnoteReference"/>
          <w:rFonts w:ascii="Simplified Arabic" w:hAnsi="Simplified Arabic" w:cs="Simplified Arabic"/>
          <w:sz w:val="28"/>
          <w:szCs w:val="28"/>
          <w:rtl/>
          <w:lang w:bidi="ar-LB"/>
        </w:rPr>
        <w:footnoteReference w:id="1"/>
      </w:r>
      <w:r w:rsidRPr="00317E12">
        <w:rPr>
          <w:rStyle w:val="FootnoteReference"/>
          <w:rFonts w:ascii="Simplified Arabic" w:hAnsi="Simplified Arabic" w:cs="Simplified Arabic"/>
          <w:sz w:val="32"/>
          <w:szCs w:val="32"/>
          <w:rtl/>
          <w:lang w:bidi="ar-LB"/>
        </w:rPr>
        <w:t xml:space="preserve"> </w:t>
      </w:r>
      <w:r w:rsidRPr="00317E12">
        <w:rPr>
          <w:rFonts w:ascii="Simplified Arabic" w:hAnsi="Simplified Arabic" w:cs="Simplified Arabic"/>
          <w:sz w:val="32"/>
          <w:szCs w:val="32"/>
          <w:rtl/>
          <w:lang w:bidi="ar-LB"/>
        </w:rPr>
        <w:t>.</w:t>
      </w:r>
    </w:p>
    <w:p w:rsidR="00D70697" w:rsidRPr="00317E12" w:rsidRDefault="00D70697" w:rsidP="00D70697">
      <w:pPr>
        <w:pStyle w:val="ListParagraph"/>
        <w:ind w:left="1080"/>
        <w:jc w:val="lowKashida"/>
        <w:rPr>
          <w:rFonts w:ascii="Simplified Arabic" w:hAnsi="Simplified Arabic" w:cs="Simplified Arabic"/>
          <w:sz w:val="32"/>
          <w:szCs w:val="32"/>
          <w:lang w:bidi="ar-LB"/>
        </w:rPr>
      </w:pPr>
      <w:r w:rsidRPr="00317E12">
        <w:rPr>
          <w:rFonts w:ascii="Simplified Arabic" w:hAnsi="Simplified Arabic" w:cs="Simplified Arabic"/>
          <w:b/>
          <w:bCs/>
          <w:sz w:val="32"/>
          <w:szCs w:val="32"/>
          <w:rtl/>
          <w:lang w:bidi="ar-LB"/>
        </w:rPr>
        <w:t xml:space="preserve"> </w:t>
      </w:r>
    </w:p>
    <w:p w:rsidR="00D70697" w:rsidRPr="00317E12" w:rsidRDefault="00D70697" w:rsidP="0021096F">
      <w:pPr>
        <w:pStyle w:val="ListParagraph"/>
        <w:numPr>
          <w:ilvl w:val="0"/>
          <w:numId w:val="1"/>
        </w:numPr>
        <w:jc w:val="lowKashida"/>
        <w:rPr>
          <w:rFonts w:ascii="Simplified Arabic" w:hAnsi="Simplified Arabic" w:cs="Simplified Arabic"/>
          <w:b/>
          <w:bCs/>
          <w:sz w:val="32"/>
          <w:szCs w:val="32"/>
          <w:lang w:bidi="ar-LB"/>
        </w:rPr>
      </w:pPr>
      <w:r w:rsidRPr="00317E12">
        <w:rPr>
          <w:rFonts w:ascii="Simplified Arabic" w:hAnsi="Simplified Arabic" w:cs="Simplified Arabic"/>
          <w:b/>
          <w:bCs/>
          <w:sz w:val="32"/>
          <w:szCs w:val="32"/>
          <w:rtl/>
          <w:lang w:bidi="ar-LB"/>
        </w:rPr>
        <w:t>الحياء في القول:</w:t>
      </w:r>
      <w:r w:rsidRPr="00317E12">
        <w:rPr>
          <w:rFonts w:ascii="Simplified Arabic" w:hAnsi="Simplified Arabic" w:cs="Simplified Arabic"/>
          <w:sz w:val="32"/>
          <w:szCs w:val="32"/>
          <w:rtl/>
          <w:lang w:bidi="ar-LB"/>
        </w:rPr>
        <w:t xml:space="preserve"> بمعنى أن لا تُظهر المرأة صوتها للأجنبي بطريقة مثيرة </w:t>
      </w:r>
      <w:r w:rsidRPr="008B4447">
        <w:rPr>
          <w:rFonts w:ascii="Simplified Arabic" w:hAnsi="Simplified Arabic" w:cs="Simplified Arabic"/>
          <w:b/>
          <w:bCs/>
          <w:sz w:val="32"/>
          <w:szCs w:val="32"/>
          <w:rtl/>
          <w:lang w:bidi="ar-LB"/>
        </w:rPr>
        <w:t>للمفسدة والريبة</w:t>
      </w:r>
      <w:r w:rsidR="008B4447" w:rsidRPr="008B4447">
        <w:rPr>
          <w:rFonts w:ascii="Simplified Arabic" w:hAnsi="Simplified Arabic" w:cs="Simplified Arabic" w:hint="cs"/>
          <w:b/>
          <w:bCs/>
          <w:sz w:val="32"/>
          <w:szCs w:val="32"/>
          <w:rtl/>
          <w:lang w:bidi="ar-LB"/>
        </w:rPr>
        <w:t xml:space="preserve"> قال تعالى: </w:t>
      </w:r>
      <w:r w:rsidR="008B4447" w:rsidRPr="008B4447">
        <w:rPr>
          <w:rFonts w:ascii="Simplified Arabic" w:hAnsi="Simplified Arabic" w:cs="Simplified Arabic"/>
          <w:b/>
          <w:bCs/>
          <w:sz w:val="32"/>
          <w:szCs w:val="32"/>
          <w:rtl/>
          <w:lang w:bidi="ar-LB"/>
        </w:rPr>
        <w:t>﴿</w:t>
      </w:r>
      <w:r w:rsidR="008B4447" w:rsidRPr="008B4447">
        <w:rPr>
          <w:rFonts w:ascii="Simplified Arabic" w:hAnsi="Simplified Arabic" w:cs="Simplified Arabic" w:hint="cs"/>
          <w:b/>
          <w:bCs/>
          <w:sz w:val="32"/>
          <w:szCs w:val="32"/>
          <w:rtl/>
          <w:lang w:bidi="ar-LB"/>
        </w:rPr>
        <w:t>..فَلَا تَخْضَعْنَ بِالْقَوْلِ فَيَطْمَعَ الَّذِي فِي قَلْبِهِ مَرَضٌ وَقُلْنَ قَوْلًا مَّعْرُوفًا</w:t>
      </w:r>
      <w:r w:rsidR="008B4447" w:rsidRPr="006E0775">
        <w:rPr>
          <w:rFonts w:ascii="Simplified Arabic" w:hAnsi="Simplified Arabic" w:cs="Simplified Arabic"/>
          <w:b/>
          <w:bCs/>
          <w:sz w:val="32"/>
          <w:szCs w:val="32"/>
          <w:rtl/>
          <w:lang w:bidi="ar-LB"/>
        </w:rPr>
        <w:t>﴾</w:t>
      </w:r>
      <w:r w:rsidR="0021096F">
        <w:rPr>
          <w:rStyle w:val="FootnoteReference"/>
          <w:rFonts w:ascii="Simplified Arabic" w:hAnsi="Simplified Arabic" w:cs="Simplified Arabic"/>
          <w:b/>
          <w:bCs/>
          <w:sz w:val="32"/>
          <w:szCs w:val="32"/>
          <w:rtl/>
          <w:lang w:bidi="ar-LB"/>
        </w:rPr>
        <w:footnoteReference w:id="2"/>
      </w:r>
    </w:p>
    <w:p w:rsidR="00D70697" w:rsidRPr="00317E12" w:rsidRDefault="00D70697" w:rsidP="00D70697">
      <w:pPr>
        <w:pStyle w:val="ListParagraph"/>
        <w:numPr>
          <w:ilvl w:val="0"/>
          <w:numId w:val="1"/>
        </w:numPr>
        <w:jc w:val="lowKashida"/>
        <w:rPr>
          <w:rFonts w:ascii="Simplified Arabic" w:hAnsi="Simplified Arabic" w:cs="Simplified Arabic"/>
          <w:sz w:val="32"/>
          <w:szCs w:val="32"/>
          <w:lang w:bidi="ar-LB"/>
        </w:rPr>
      </w:pPr>
      <w:r w:rsidRPr="00317E12">
        <w:rPr>
          <w:rFonts w:ascii="Simplified Arabic" w:hAnsi="Simplified Arabic" w:cs="Simplified Arabic"/>
          <w:b/>
          <w:bCs/>
          <w:sz w:val="32"/>
          <w:szCs w:val="32"/>
          <w:rtl/>
          <w:lang w:bidi="ar-LB"/>
        </w:rPr>
        <w:t xml:space="preserve">الحياء عند الاختلاط: </w:t>
      </w:r>
      <w:r w:rsidRPr="00317E12">
        <w:rPr>
          <w:rFonts w:ascii="Simplified Arabic" w:hAnsi="Simplified Arabic" w:cs="Simplified Arabic"/>
          <w:sz w:val="32"/>
          <w:szCs w:val="32"/>
          <w:rtl/>
          <w:lang w:bidi="ar-LB"/>
        </w:rPr>
        <w:t xml:space="preserve">وهي مراعاة ضوابط الاختلاط كافّة التي تبعد المكلّف عن المحرّمات، كما سيأتي. </w:t>
      </w:r>
    </w:p>
    <w:p w:rsidR="00D70697" w:rsidRPr="00317E12" w:rsidRDefault="00D70697" w:rsidP="00D70697">
      <w:pPr>
        <w:pStyle w:val="ListParagraph"/>
        <w:ind w:left="360"/>
        <w:jc w:val="lowKashida"/>
        <w:rPr>
          <w:rFonts w:ascii="Simplified Arabic" w:hAnsi="Simplified Arabic" w:cs="Simplified Arabic"/>
          <w:sz w:val="32"/>
          <w:szCs w:val="32"/>
          <w:rtl/>
          <w:lang w:bidi="ar-LB"/>
        </w:rPr>
      </w:pPr>
      <w:r w:rsidRPr="00317E12">
        <w:rPr>
          <w:rFonts w:ascii="Simplified Arabic" w:hAnsi="Simplified Arabic" w:cs="Simplified Arabic"/>
          <w:b/>
          <w:bCs/>
          <w:sz w:val="32"/>
          <w:szCs w:val="32"/>
          <w:rtl/>
          <w:lang w:bidi="ar-LB"/>
        </w:rPr>
        <w:t xml:space="preserve"> </w:t>
      </w:r>
    </w:p>
    <w:p w:rsidR="00D70697" w:rsidRPr="00317E12" w:rsidRDefault="00D70697" w:rsidP="000D4147">
      <w:pPr>
        <w:pStyle w:val="ListParagraph"/>
        <w:numPr>
          <w:ilvl w:val="0"/>
          <w:numId w:val="3"/>
        </w:numPr>
        <w:rPr>
          <w:rFonts w:ascii="Simplified Arabic" w:hAnsi="Simplified Arabic" w:cs="Simplified Arabic"/>
          <w:b/>
          <w:bCs/>
          <w:color w:val="8064A2" w:themeColor="accent4"/>
          <w:sz w:val="32"/>
          <w:szCs w:val="32"/>
          <w:u w:val="single"/>
          <w:rtl/>
        </w:rPr>
      </w:pPr>
      <w:r w:rsidRPr="00317E12">
        <w:rPr>
          <w:rFonts w:ascii="Simplified Arabic" w:hAnsi="Simplified Arabic" w:cs="Simplified Arabic"/>
          <w:b/>
          <w:bCs/>
          <w:color w:val="8064A2" w:themeColor="accent4"/>
          <w:sz w:val="32"/>
          <w:szCs w:val="32"/>
          <w:u w:val="single"/>
          <w:rtl/>
        </w:rPr>
        <w:t xml:space="preserve">أنواع العفة: </w:t>
      </w:r>
    </w:p>
    <w:p w:rsidR="00D70697" w:rsidRPr="00317E12" w:rsidRDefault="00D70697" w:rsidP="00D70697">
      <w:pPr>
        <w:bidi/>
        <w:spacing w:after="120" w:line="240" w:lineRule="auto"/>
        <w:rPr>
          <w:rFonts w:ascii="Simplified Arabic" w:hAnsi="Simplified Arabic" w:cs="Simplified Arabic"/>
          <w:sz w:val="32"/>
          <w:szCs w:val="32"/>
          <w:rtl/>
          <w:lang w:bidi="ar-LB"/>
        </w:rPr>
      </w:pPr>
      <w:r w:rsidRPr="00317E12">
        <w:rPr>
          <w:rFonts w:ascii="Simplified Arabic" w:hAnsi="Simplified Arabic" w:cs="Simplified Arabic"/>
          <w:sz w:val="32"/>
          <w:szCs w:val="32"/>
          <w:rtl/>
          <w:lang w:bidi="ar-LB"/>
        </w:rPr>
        <w:t>ورد عن الإمام علي(ع) قوله: "</w:t>
      </w:r>
      <w:r w:rsidRPr="00317E12">
        <w:rPr>
          <w:rFonts w:ascii="Simplified Arabic" w:hAnsi="Simplified Arabic" w:cs="Simplified Arabic"/>
          <w:b/>
          <w:bCs/>
          <w:sz w:val="32"/>
          <w:szCs w:val="32"/>
          <w:rtl/>
          <w:lang w:bidi="ar-LB"/>
        </w:rPr>
        <w:t>العفاف يصون النفس وينزّهها عن الدنايا</w:t>
      </w:r>
      <w:r w:rsidRPr="00317E12">
        <w:rPr>
          <w:rFonts w:ascii="Simplified Arabic" w:hAnsi="Simplified Arabic" w:cs="Simplified Arabic"/>
          <w:sz w:val="32"/>
          <w:szCs w:val="32"/>
          <w:rtl/>
          <w:lang w:bidi="ar-LB"/>
        </w:rPr>
        <w:t>"</w:t>
      </w:r>
      <w:r w:rsidRPr="00317E12">
        <w:rPr>
          <w:rStyle w:val="FootnoteReference"/>
          <w:rFonts w:ascii="Simplified Arabic" w:hAnsi="Simplified Arabic" w:cs="Simplified Arabic"/>
          <w:sz w:val="32"/>
          <w:szCs w:val="32"/>
          <w:rtl/>
          <w:lang w:bidi="ar-LB"/>
        </w:rPr>
        <w:footnoteReference w:id="3"/>
      </w:r>
      <w:r w:rsidRPr="00317E12">
        <w:rPr>
          <w:rFonts w:ascii="Simplified Arabic" w:hAnsi="Simplified Arabic" w:cs="Simplified Arabic"/>
          <w:sz w:val="32"/>
          <w:szCs w:val="32"/>
          <w:rtl/>
          <w:lang w:bidi="ar-LB"/>
        </w:rPr>
        <w:t xml:space="preserve">، وقد ورد للعفاف تفاصيل وأنواع مختلفة، يمكن إدراجها في اتجاهات عدّة، وهي: </w:t>
      </w:r>
    </w:p>
    <w:p w:rsidR="00D70697" w:rsidRPr="00317E12" w:rsidRDefault="00D70697" w:rsidP="00D70697">
      <w:pPr>
        <w:pStyle w:val="ListParagraph"/>
        <w:numPr>
          <w:ilvl w:val="0"/>
          <w:numId w:val="1"/>
        </w:numPr>
        <w:jc w:val="lowKashida"/>
        <w:rPr>
          <w:rFonts w:ascii="Simplified Arabic" w:hAnsi="Simplified Arabic" w:cs="Simplified Arabic"/>
          <w:sz w:val="32"/>
          <w:szCs w:val="32"/>
          <w:lang w:bidi="ar-LB"/>
        </w:rPr>
      </w:pPr>
      <w:r w:rsidRPr="00317E12">
        <w:rPr>
          <w:rFonts w:ascii="Simplified Arabic" w:hAnsi="Simplified Arabic" w:cs="Simplified Arabic"/>
          <w:b/>
          <w:bCs/>
          <w:sz w:val="32"/>
          <w:szCs w:val="32"/>
          <w:rtl/>
          <w:lang w:bidi="ar-LB"/>
        </w:rPr>
        <w:t>العفّة في تشديد الحجاب:</w:t>
      </w:r>
    </w:p>
    <w:p w:rsidR="00D70697" w:rsidRPr="00317E12" w:rsidRDefault="00D70697" w:rsidP="00D70697">
      <w:pPr>
        <w:bidi/>
        <w:jc w:val="lowKashida"/>
        <w:rPr>
          <w:rFonts w:ascii="Simplified Arabic" w:hAnsi="Simplified Arabic" w:cs="Simplified Arabic"/>
          <w:sz w:val="32"/>
          <w:szCs w:val="32"/>
          <w:rtl/>
          <w:lang w:bidi="ar-LB"/>
        </w:rPr>
      </w:pPr>
      <w:r w:rsidRPr="00317E12">
        <w:rPr>
          <w:rFonts w:ascii="Simplified Arabic" w:hAnsi="Simplified Arabic" w:cs="Simplified Arabic"/>
          <w:sz w:val="32"/>
          <w:szCs w:val="32"/>
          <w:rtl/>
          <w:lang w:bidi="ar-LB"/>
        </w:rPr>
        <w:t>يقول تعالى: ﴿</w:t>
      </w:r>
      <w:r w:rsidRPr="00317E12">
        <w:rPr>
          <w:rFonts w:ascii="Simplified Arabic" w:hAnsi="Simplified Arabic" w:cs="Simplified Arabic"/>
          <w:b/>
          <w:bCs/>
          <w:sz w:val="32"/>
          <w:szCs w:val="32"/>
          <w:rtl/>
          <w:lang w:bidi="ar-LB"/>
        </w:rPr>
        <w:t>وَالْقَوَاعِدُ مِنَ النِّسَاء اللَّاتِي لَا يَرْجُونَ نِكَاحًا فَلَيْسَ عَلَيْهِنَّ جُنَاحٌ أَن يَضَعْنَ ثِيَابَهُنَّ غَيْرَ مُتَبَرِّجَاتٍ بِزِينَةٍ وَأَن يَسْتَعْفِفْنَ خَيْرٌ لَّهُنَّ وَاللَّهُ سَمِيعٌ عَلِيمٌ</w:t>
      </w:r>
      <w:r w:rsidRPr="00317E12">
        <w:rPr>
          <w:rFonts w:ascii="Simplified Arabic" w:hAnsi="Simplified Arabic" w:cs="Simplified Arabic"/>
          <w:sz w:val="32"/>
          <w:szCs w:val="32"/>
          <w:rtl/>
          <w:lang w:bidi="ar-LB"/>
        </w:rPr>
        <w:t>﴾</w:t>
      </w:r>
      <w:r w:rsidRPr="00EE48C8">
        <w:rPr>
          <w:rStyle w:val="FootnoteReference"/>
          <w:rFonts w:ascii="Simplified Arabic" w:hAnsi="Simplified Arabic" w:cs="Simplified Arabic"/>
          <w:sz w:val="28"/>
          <w:szCs w:val="28"/>
          <w:rtl/>
          <w:lang w:bidi="ar-LB"/>
        </w:rPr>
        <w:footnoteReference w:id="4"/>
      </w:r>
      <w:r w:rsidRPr="00317E12">
        <w:rPr>
          <w:rFonts w:ascii="Simplified Arabic" w:hAnsi="Simplified Arabic" w:cs="Simplified Arabic"/>
          <w:sz w:val="32"/>
          <w:szCs w:val="32"/>
          <w:rtl/>
          <w:lang w:bidi="ar-LB"/>
        </w:rPr>
        <w:t>.</w:t>
      </w:r>
    </w:p>
    <w:p w:rsidR="00D70697" w:rsidRPr="00317E12" w:rsidRDefault="00D70697" w:rsidP="00D70697">
      <w:pPr>
        <w:bidi/>
        <w:jc w:val="lowKashida"/>
        <w:rPr>
          <w:rFonts w:ascii="Simplified Arabic" w:hAnsi="Simplified Arabic" w:cs="Simplified Arabic"/>
          <w:sz w:val="32"/>
          <w:szCs w:val="32"/>
          <w:lang w:bidi="ar-LB"/>
        </w:rPr>
      </w:pPr>
    </w:p>
    <w:p w:rsidR="00D70697" w:rsidRPr="00317E12" w:rsidRDefault="00D70697" w:rsidP="00D70697">
      <w:pPr>
        <w:pStyle w:val="ListParagraph"/>
        <w:numPr>
          <w:ilvl w:val="0"/>
          <w:numId w:val="1"/>
        </w:numPr>
        <w:jc w:val="lowKashida"/>
        <w:rPr>
          <w:rFonts w:ascii="Simplified Arabic" w:hAnsi="Simplified Arabic" w:cs="Simplified Arabic"/>
          <w:sz w:val="32"/>
          <w:szCs w:val="32"/>
          <w:lang w:bidi="ar-LB"/>
        </w:rPr>
      </w:pPr>
      <w:r w:rsidRPr="00317E12">
        <w:rPr>
          <w:rFonts w:ascii="Simplified Arabic" w:hAnsi="Simplified Arabic" w:cs="Simplified Arabic"/>
          <w:b/>
          <w:bCs/>
          <w:sz w:val="32"/>
          <w:szCs w:val="32"/>
          <w:rtl/>
          <w:lang w:bidi="ar-LB"/>
        </w:rPr>
        <w:t>العفّة عن الشّهوة:</w:t>
      </w:r>
    </w:p>
    <w:p w:rsidR="00D70697" w:rsidRPr="00317E12" w:rsidRDefault="00D70697" w:rsidP="00D70697">
      <w:pPr>
        <w:bidi/>
        <w:jc w:val="lowKashida"/>
        <w:rPr>
          <w:rFonts w:ascii="Simplified Arabic" w:hAnsi="Simplified Arabic" w:cs="Simplified Arabic"/>
          <w:sz w:val="32"/>
          <w:szCs w:val="32"/>
          <w:lang w:bidi="ar-LB"/>
        </w:rPr>
      </w:pPr>
      <w:r w:rsidRPr="00317E12">
        <w:rPr>
          <w:rFonts w:ascii="Simplified Arabic" w:hAnsi="Simplified Arabic" w:cs="Simplified Arabic"/>
          <w:sz w:val="32"/>
          <w:szCs w:val="32"/>
          <w:rtl/>
          <w:lang w:bidi="ar-LB"/>
        </w:rPr>
        <w:t>يقول تعالى: ﴿</w:t>
      </w:r>
      <w:r w:rsidRPr="00317E12">
        <w:rPr>
          <w:rFonts w:ascii="Simplified Arabic" w:hAnsi="Simplified Arabic" w:cs="Simplified Arabic"/>
          <w:b/>
          <w:bCs/>
          <w:sz w:val="32"/>
          <w:szCs w:val="32"/>
          <w:rtl/>
          <w:lang w:bidi="ar-LB"/>
        </w:rPr>
        <w:t>وَلْيَسْتَعْفِفِ الَّذِينَ لَا يَجِدُونَ نِكَاحًا حَتَّى يُغْنِيَهُمْ اللَّهُ مِن فَضْلِهِ</w:t>
      </w:r>
      <w:r w:rsidRPr="00317E12">
        <w:rPr>
          <w:rFonts w:ascii="Simplified Arabic" w:hAnsi="Simplified Arabic" w:cs="Simplified Arabic"/>
          <w:sz w:val="32"/>
          <w:szCs w:val="32"/>
          <w:rtl/>
          <w:lang w:bidi="ar-LB"/>
        </w:rPr>
        <w:t>..﴾</w:t>
      </w:r>
      <w:r w:rsidRPr="006B330D">
        <w:rPr>
          <w:rStyle w:val="FootnoteReference"/>
          <w:rFonts w:ascii="Simplified Arabic" w:hAnsi="Simplified Arabic" w:cs="Simplified Arabic"/>
          <w:sz w:val="28"/>
          <w:szCs w:val="28"/>
          <w:rtl/>
          <w:lang w:bidi="ar-LB"/>
        </w:rPr>
        <w:t xml:space="preserve"> </w:t>
      </w:r>
      <w:r w:rsidRPr="00EE48C8">
        <w:rPr>
          <w:rStyle w:val="FootnoteReference"/>
          <w:rFonts w:ascii="Simplified Arabic" w:hAnsi="Simplified Arabic" w:cs="Simplified Arabic"/>
          <w:sz w:val="28"/>
          <w:szCs w:val="28"/>
          <w:rtl/>
          <w:lang w:bidi="ar-LB"/>
        </w:rPr>
        <w:footnoteReference w:id="5"/>
      </w:r>
      <w:r w:rsidRPr="00317E12">
        <w:rPr>
          <w:rFonts w:ascii="Simplified Arabic" w:hAnsi="Simplified Arabic" w:cs="Simplified Arabic"/>
          <w:sz w:val="32"/>
          <w:szCs w:val="32"/>
          <w:rtl/>
          <w:lang w:bidi="ar-LB"/>
        </w:rPr>
        <w:t>.</w:t>
      </w:r>
    </w:p>
    <w:p w:rsidR="00D70697" w:rsidRPr="006B330D" w:rsidRDefault="00D70697" w:rsidP="00D70697">
      <w:pPr>
        <w:bidi/>
        <w:jc w:val="lowKashida"/>
        <w:rPr>
          <w:rFonts w:ascii="Simplified Arabic" w:hAnsi="Simplified Arabic" w:cs="Simplified Arabic"/>
          <w:sz w:val="32"/>
          <w:szCs w:val="32"/>
          <w:rtl/>
          <w:lang w:bidi="ar-LB"/>
        </w:rPr>
      </w:pPr>
      <w:r w:rsidRPr="00317E12">
        <w:rPr>
          <w:rFonts w:ascii="Simplified Arabic" w:hAnsi="Simplified Arabic" w:cs="Simplified Arabic"/>
          <w:sz w:val="32"/>
          <w:szCs w:val="32"/>
          <w:rtl/>
          <w:lang w:bidi="ar-LB"/>
        </w:rPr>
        <w:t>وهذه العفّة يجب أن تزداد كلّما ازدادت المرأة جمالاً، عن عليّ (عليه السلام): "</w:t>
      </w:r>
      <w:r w:rsidRPr="00317E12">
        <w:rPr>
          <w:rFonts w:ascii="Simplified Arabic" w:hAnsi="Simplified Arabic" w:cs="Simplified Arabic"/>
          <w:b/>
          <w:bCs/>
          <w:sz w:val="32"/>
          <w:szCs w:val="32"/>
          <w:rtl/>
          <w:lang w:bidi="ar-LB"/>
        </w:rPr>
        <w:t>زكاة الجمال العفاف</w:t>
      </w:r>
      <w:r w:rsidRPr="00317E12">
        <w:rPr>
          <w:rFonts w:ascii="Simplified Arabic" w:hAnsi="Simplified Arabic" w:cs="Simplified Arabic"/>
          <w:sz w:val="32"/>
          <w:szCs w:val="32"/>
          <w:rtl/>
          <w:lang w:bidi="ar-LB"/>
        </w:rPr>
        <w:t>"</w:t>
      </w:r>
      <w:r w:rsidR="0021096F">
        <w:rPr>
          <w:rFonts w:ascii="Simplified Arabic" w:hAnsi="Simplified Arabic" w:cs="Simplified Arabic" w:hint="cs"/>
          <w:sz w:val="32"/>
          <w:szCs w:val="32"/>
          <w:rtl/>
          <w:lang w:bidi="ar-LB"/>
        </w:rPr>
        <w:t>.</w:t>
      </w:r>
    </w:p>
    <w:p w:rsidR="00D70697" w:rsidRPr="00317E12" w:rsidRDefault="00D70697" w:rsidP="00D70697">
      <w:pPr>
        <w:bidi/>
        <w:jc w:val="lowKashida"/>
        <w:rPr>
          <w:rFonts w:ascii="Simplified Arabic" w:hAnsi="Simplified Arabic" w:cs="Simplified Arabic"/>
          <w:sz w:val="32"/>
          <w:szCs w:val="32"/>
          <w:rtl/>
          <w:lang w:bidi="ar-LB"/>
        </w:rPr>
      </w:pPr>
      <w:r w:rsidRPr="00317E12">
        <w:rPr>
          <w:rFonts w:ascii="Simplified Arabic" w:hAnsi="Simplified Arabic" w:cs="Simplified Arabic"/>
          <w:sz w:val="32"/>
          <w:szCs w:val="32"/>
          <w:rtl/>
          <w:lang w:bidi="ar-LB"/>
        </w:rPr>
        <w:t xml:space="preserve"> </w:t>
      </w:r>
    </w:p>
    <w:p w:rsidR="00D70697" w:rsidRPr="00317E12" w:rsidRDefault="00D70697" w:rsidP="00D70697">
      <w:pPr>
        <w:pStyle w:val="ListParagraph"/>
        <w:numPr>
          <w:ilvl w:val="0"/>
          <w:numId w:val="1"/>
        </w:numPr>
        <w:jc w:val="lowKashida"/>
        <w:rPr>
          <w:rFonts w:ascii="Simplified Arabic" w:hAnsi="Simplified Arabic" w:cs="Simplified Arabic"/>
          <w:b/>
          <w:bCs/>
          <w:sz w:val="32"/>
          <w:szCs w:val="32"/>
          <w:lang w:bidi="ar-LB"/>
        </w:rPr>
      </w:pPr>
      <w:r w:rsidRPr="00317E12">
        <w:rPr>
          <w:rFonts w:ascii="Simplified Arabic" w:hAnsi="Simplified Arabic" w:cs="Simplified Arabic"/>
          <w:b/>
          <w:bCs/>
          <w:sz w:val="32"/>
          <w:szCs w:val="32"/>
          <w:rtl/>
          <w:lang w:bidi="ar-LB"/>
        </w:rPr>
        <w:t>العفة في تطبيق الأحكام الشرعية:</w:t>
      </w:r>
    </w:p>
    <w:p w:rsidR="00D70697" w:rsidRPr="00317E12" w:rsidRDefault="00D70697" w:rsidP="00D70697">
      <w:pPr>
        <w:bidi/>
        <w:rPr>
          <w:rFonts w:ascii="Simplified Arabic" w:hAnsi="Simplified Arabic" w:cs="Simplified Arabic"/>
          <w:sz w:val="32"/>
          <w:szCs w:val="32"/>
          <w:rtl/>
          <w:lang w:bidi="ar-LB"/>
        </w:rPr>
      </w:pPr>
      <w:r w:rsidRPr="00317E12">
        <w:rPr>
          <w:rFonts w:ascii="Simplified Arabic" w:hAnsi="Simplified Arabic" w:cs="Simplified Arabic"/>
          <w:sz w:val="32"/>
          <w:szCs w:val="32"/>
          <w:rtl/>
          <w:lang w:bidi="ar-LB"/>
        </w:rPr>
        <w:t>ثم إن الحياء والعفة يتمثل في تطبيق الأحكام الشرعية التي تَرعى عفةَ المرأة وحياءَها، من التزامها بأحكام الله سبحانه وتعالى، كأحكام الحجاب واللباس والستر والزينة.</w:t>
      </w:r>
    </w:p>
    <w:p w:rsidR="0034108C" w:rsidRDefault="00D51144">
      <w:pPr>
        <w:rPr>
          <w:lang w:bidi="ar-LB"/>
        </w:rPr>
      </w:pPr>
    </w:p>
    <w:sectPr w:rsidR="0034108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81E" w:rsidRDefault="0087481E" w:rsidP="00D70697">
      <w:pPr>
        <w:spacing w:after="0" w:line="240" w:lineRule="auto"/>
      </w:pPr>
      <w:r>
        <w:separator/>
      </w:r>
    </w:p>
  </w:endnote>
  <w:endnote w:type="continuationSeparator" w:id="0">
    <w:p w:rsidR="0087481E" w:rsidRDefault="0087481E" w:rsidP="00D706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81E" w:rsidRDefault="0087481E" w:rsidP="00D70697">
      <w:pPr>
        <w:spacing w:after="0" w:line="240" w:lineRule="auto"/>
      </w:pPr>
      <w:r>
        <w:separator/>
      </w:r>
    </w:p>
  </w:footnote>
  <w:footnote w:type="continuationSeparator" w:id="0">
    <w:p w:rsidR="0087481E" w:rsidRDefault="0087481E" w:rsidP="00D70697">
      <w:pPr>
        <w:spacing w:after="0" w:line="240" w:lineRule="auto"/>
      </w:pPr>
      <w:r>
        <w:continuationSeparator/>
      </w:r>
    </w:p>
  </w:footnote>
  <w:footnote w:id="1">
    <w:p w:rsidR="00D70697" w:rsidRDefault="00D70697" w:rsidP="00D70697">
      <w:pPr>
        <w:pStyle w:val="FootnoteText"/>
        <w:bidi/>
        <w:rPr>
          <w:rtl/>
          <w:lang w:bidi="ar-LB"/>
        </w:rPr>
      </w:pPr>
      <w:r>
        <w:rPr>
          <w:rStyle w:val="FootnoteReference"/>
        </w:rPr>
        <w:footnoteRef/>
      </w:r>
      <w:r>
        <w:t xml:space="preserve"> </w:t>
      </w:r>
      <w:r>
        <w:rPr>
          <w:rFonts w:hint="cs"/>
          <w:rtl/>
          <w:lang w:bidi="ar-LB"/>
        </w:rPr>
        <w:t xml:space="preserve"> سورة النور، الآية 31. </w:t>
      </w:r>
    </w:p>
  </w:footnote>
  <w:footnote w:id="2">
    <w:p w:rsidR="0021096F" w:rsidRDefault="0021096F" w:rsidP="0021096F">
      <w:pPr>
        <w:pStyle w:val="FootnoteText"/>
        <w:bidi/>
        <w:rPr>
          <w:rtl/>
          <w:lang w:bidi="ar-LB"/>
        </w:rPr>
      </w:pPr>
      <w:r>
        <w:rPr>
          <w:rStyle w:val="FootnoteReference"/>
        </w:rPr>
        <w:footnoteRef/>
      </w:r>
      <w:r>
        <w:t xml:space="preserve"> </w:t>
      </w:r>
      <w:r>
        <w:rPr>
          <w:rFonts w:hint="cs"/>
          <w:rtl/>
          <w:lang w:bidi="ar-LB"/>
        </w:rPr>
        <w:t>سورة الأحزاب, الآية :34.</w:t>
      </w:r>
    </w:p>
  </w:footnote>
  <w:footnote w:id="3">
    <w:p w:rsidR="00D70697" w:rsidRDefault="00D70697" w:rsidP="00D70697">
      <w:pPr>
        <w:pStyle w:val="FootnoteText"/>
        <w:bidi/>
        <w:rPr>
          <w:rtl/>
          <w:lang w:bidi="ar-LB"/>
        </w:rPr>
      </w:pPr>
      <w:r>
        <w:rPr>
          <w:rStyle w:val="FootnoteReference"/>
        </w:rPr>
        <w:footnoteRef/>
      </w:r>
      <w:r>
        <w:t xml:space="preserve"> </w:t>
      </w:r>
      <w:r>
        <w:rPr>
          <w:rFonts w:hint="cs"/>
          <w:rtl/>
          <w:lang w:bidi="ar-LB"/>
        </w:rPr>
        <w:t xml:space="preserve"> عيون الحكم والمواعظ، ص21. </w:t>
      </w:r>
    </w:p>
  </w:footnote>
  <w:footnote w:id="4">
    <w:p w:rsidR="00D70697" w:rsidRDefault="00D70697" w:rsidP="00D70697">
      <w:pPr>
        <w:pStyle w:val="FootnoteText"/>
        <w:bidi/>
        <w:rPr>
          <w:rtl/>
          <w:lang w:bidi="ar-LB"/>
        </w:rPr>
      </w:pPr>
      <w:r>
        <w:rPr>
          <w:rStyle w:val="FootnoteReference"/>
        </w:rPr>
        <w:footnoteRef/>
      </w:r>
      <w:r>
        <w:t xml:space="preserve"> </w:t>
      </w:r>
      <w:r>
        <w:rPr>
          <w:rFonts w:hint="cs"/>
          <w:rtl/>
          <w:lang w:bidi="ar-LB"/>
        </w:rPr>
        <w:t xml:space="preserve"> سورة النور، الآية 60. </w:t>
      </w:r>
    </w:p>
  </w:footnote>
  <w:footnote w:id="5">
    <w:p w:rsidR="00D70697" w:rsidRDefault="00D70697" w:rsidP="00D70697">
      <w:pPr>
        <w:pStyle w:val="FootnoteText"/>
        <w:bidi/>
        <w:rPr>
          <w:rtl/>
          <w:lang w:bidi="ar-LB"/>
        </w:rPr>
      </w:pPr>
      <w:r>
        <w:rPr>
          <w:rStyle w:val="FootnoteReference"/>
        </w:rPr>
        <w:footnoteRef/>
      </w:r>
      <w:r>
        <w:t xml:space="preserve"> </w:t>
      </w:r>
      <w:r>
        <w:rPr>
          <w:rFonts w:hint="cs"/>
          <w:rtl/>
          <w:lang w:bidi="ar-LB"/>
        </w:rPr>
        <w:t xml:space="preserve"> سورة النور، الآية: 33.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E77B9"/>
    <w:multiLevelType w:val="hybridMultilevel"/>
    <w:tmpl w:val="78D049E2"/>
    <w:lvl w:ilvl="0" w:tplc="0B041A90">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AC13EA"/>
    <w:multiLevelType w:val="hybridMultilevel"/>
    <w:tmpl w:val="121C3306"/>
    <w:lvl w:ilvl="0" w:tplc="E944913A">
      <w:start w:val="1"/>
      <w:numFmt w:val="decimal"/>
      <w:lvlText w:val="%1-"/>
      <w:lvlJc w:val="left"/>
      <w:pPr>
        <w:ind w:left="1440" w:hanging="360"/>
      </w:pPr>
      <w:rPr>
        <w:rFonts w:hint="default"/>
        <w:color w:val="8064A2" w:themeColor="accent4"/>
      </w:rPr>
    </w:lvl>
    <w:lvl w:ilvl="1" w:tplc="04090019" w:tentative="1">
      <w:start w:val="1"/>
      <w:numFmt w:val="lowerLetter"/>
      <w:lvlText w:val="%2."/>
      <w:lvlJc w:val="left"/>
      <w:pPr>
        <w:ind w:left="1916" w:hanging="360"/>
      </w:pPr>
    </w:lvl>
    <w:lvl w:ilvl="2" w:tplc="0409001B" w:tentative="1">
      <w:start w:val="1"/>
      <w:numFmt w:val="lowerRoman"/>
      <w:lvlText w:val="%3."/>
      <w:lvlJc w:val="right"/>
      <w:pPr>
        <w:ind w:left="2636" w:hanging="180"/>
      </w:pPr>
    </w:lvl>
    <w:lvl w:ilvl="3" w:tplc="0409000F" w:tentative="1">
      <w:start w:val="1"/>
      <w:numFmt w:val="decimal"/>
      <w:lvlText w:val="%4."/>
      <w:lvlJc w:val="left"/>
      <w:pPr>
        <w:ind w:left="3356" w:hanging="360"/>
      </w:pPr>
    </w:lvl>
    <w:lvl w:ilvl="4" w:tplc="04090019" w:tentative="1">
      <w:start w:val="1"/>
      <w:numFmt w:val="lowerLetter"/>
      <w:lvlText w:val="%5."/>
      <w:lvlJc w:val="left"/>
      <w:pPr>
        <w:ind w:left="4076" w:hanging="360"/>
      </w:pPr>
    </w:lvl>
    <w:lvl w:ilvl="5" w:tplc="0409001B" w:tentative="1">
      <w:start w:val="1"/>
      <w:numFmt w:val="lowerRoman"/>
      <w:lvlText w:val="%6."/>
      <w:lvlJc w:val="right"/>
      <w:pPr>
        <w:ind w:left="4796" w:hanging="180"/>
      </w:pPr>
    </w:lvl>
    <w:lvl w:ilvl="6" w:tplc="0409000F" w:tentative="1">
      <w:start w:val="1"/>
      <w:numFmt w:val="decimal"/>
      <w:lvlText w:val="%7."/>
      <w:lvlJc w:val="left"/>
      <w:pPr>
        <w:ind w:left="5516" w:hanging="360"/>
      </w:pPr>
    </w:lvl>
    <w:lvl w:ilvl="7" w:tplc="04090019" w:tentative="1">
      <w:start w:val="1"/>
      <w:numFmt w:val="lowerLetter"/>
      <w:lvlText w:val="%8."/>
      <w:lvlJc w:val="left"/>
      <w:pPr>
        <w:ind w:left="6236" w:hanging="360"/>
      </w:pPr>
    </w:lvl>
    <w:lvl w:ilvl="8" w:tplc="0409001B" w:tentative="1">
      <w:start w:val="1"/>
      <w:numFmt w:val="lowerRoman"/>
      <w:lvlText w:val="%9."/>
      <w:lvlJc w:val="right"/>
      <w:pPr>
        <w:ind w:left="6956" w:hanging="180"/>
      </w:pPr>
    </w:lvl>
  </w:abstractNum>
  <w:abstractNum w:abstractNumId="2">
    <w:nsid w:val="643B7867"/>
    <w:multiLevelType w:val="hybridMultilevel"/>
    <w:tmpl w:val="75D612C8"/>
    <w:lvl w:ilvl="0" w:tplc="40964A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0B2EB9"/>
    <w:multiLevelType w:val="hybridMultilevel"/>
    <w:tmpl w:val="E724FE50"/>
    <w:lvl w:ilvl="0" w:tplc="AA260518">
      <w:numFmt w:val="bullet"/>
      <w:lvlText w:val="-"/>
      <w:lvlJc w:val="left"/>
      <w:pPr>
        <w:ind w:left="1080" w:hanging="360"/>
      </w:pPr>
      <w:rPr>
        <w:rFonts w:ascii="Simplified Arabic" w:eastAsia="Times New Roman" w:hAnsi="Simplified Arabic"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CDB5753"/>
    <w:multiLevelType w:val="hybridMultilevel"/>
    <w:tmpl w:val="AF62C428"/>
    <w:lvl w:ilvl="0" w:tplc="BF42D784">
      <w:start w:val="1"/>
      <w:numFmt w:val="decimal"/>
      <w:lvlText w:val="%1-"/>
      <w:lvlJc w:val="left"/>
      <w:pPr>
        <w:ind w:left="990" w:hanging="360"/>
      </w:pPr>
      <w:rPr>
        <w:rFonts w:hint="default"/>
        <w:sz w:val="28"/>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697"/>
    <w:rsid w:val="00006877"/>
    <w:rsid w:val="000150C4"/>
    <w:rsid w:val="00025160"/>
    <w:rsid w:val="000301CA"/>
    <w:rsid w:val="000317B5"/>
    <w:rsid w:val="00040967"/>
    <w:rsid w:val="00040AC0"/>
    <w:rsid w:val="00040FE6"/>
    <w:rsid w:val="00044B10"/>
    <w:rsid w:val="000533CE"/>
    <w:rsid w:val="00053868"/>
    <w:rsid w:val="000540D0"/>
    <w:rsid w:val="0005686B"/>
    <w:rsid w:val="00057084"/>
    <w:rsid w:val="000611BD"/>
    <w:rsid w:val="0006124B"/>
    <w:rsid w:val="00066ED8"/>
    <w:rsid w:val="000718AC"/>
    <w:rsid w:val="00073B26"/>
    <w:rsid w:val="00073E91"/>
    <w:rsid w:val="00076B50"/>
    <w:rsid w:val="00077BE8"/>
    <w:rsid w:val="00092224"/>
    <w:rsid w:val="00092826"/>
    <w:rsid w:val="0009562E"/>
    <w:rsid w:val="000972D3"/>
    <w:rsid w:val="000A02B8"/>
    <w:rsid w:val="000A7604"/>
    <w:rsid w:val="000B0DA6"/>
    <w:rsid w:val="000B6908"/>
    <w:rsid w:val="000C1BC5"/>
    <w:rsid w:val="000C284B"/>
    <w:rsid w:val="000C2F03"/>
    <w:rsid w:val="000C317B"/>
    <w:rsid w:val="000C4EFF"/>
    <w:rsid w:val="000D4147"/>
    <w:rsid w:val="000E3A56"/>
    <w:rsid w:val="000E435A"/>
    <w:rsid w:val="000E518E"/>
    <w:rsid w:val="000E58CD"/>
    <w:rsid w:val="000E5FD1"/>
    <w:rsid w:val="000E72A6"/>
    <w:rsid w:val="000E7848"/>
    <w:rsid w:val="000F3D5F"/>
    <w:rsid w:val="000F4B9A"/>
    <w:rsid w:val="000F5013"/>
    <w:rsid w:val="000F79F4"/>
    <w:rsid w:val="00105801"/>
    <w:rsid w:val="001067C5"/>
    <w:rsid w:val="00111FB0"/>
    <w:rsid w:val="0011425E"/>
    <w:rsid w:val="001153A8"/>
    <w:rsid w:val="00115CED"/>
    <w:rsid w:val="00116EF1"/>
    <w:rsid w:val="0012146B"/>
    <w:rsid w:val="00122E7F"/>
    <w:rsid w:val="00127169"/>
    <w:rsid w:val="00127228"/>
    <w:rsid w:val="00130014"/>
    <w:rsid w:val="0013313B"/>
    <w:rsid w:val="00137350"/>
    <w:rsid w:val="00140E38"/>
    <w:rsid w:val="0014143C"/>
    <w:rsid w:val="00145846"/>
    <w:rsid w:val="00145B08"/>
    <w:rsid w:val="00150FAA"/>
    <w:rsid w:val="001512FC"/>
    <w:rsid w:val="0015434C"/>
    <w:rsid w:val="0015464F"/>
    <w:rsid w:val="00154ABB"/>
    <w:rsid w:val="00156382"/>
    <w:rsid w:val="0015663A"/>
    <w:rsid w:val="00160B23"/>
    <w:rsid w:val="00160DE8"/>
    <w:rsid w:val="00165E07"/>
    <w:rsid w:val="00173F45"/>
    <w:rsid w:val="001744E7"/>
    <w:rsid w:val="0017694A"/>
    <w:rsid w:val="00181605"/>
    <w:rsid w:val="00182386"/>
    <w:rsid w:val="00184608"/>
    <w:rsid w:val="0018488E"/>
    <w:rsid w:val="00196FC2"/>
    <w:rsid w:val="00197E8E"/>
    <w:rsid w:val="001A324A"/>
    <w:rsid w:val="001B0416"/>
    <w:rsid w:val="001B3A1D"/>
    <w:rsid w:val="001B4A30"/>
    <w:rsid w:val="001B7203"/>
    <w:rsid w:val="001C155A"/>
    <w:rsid w:val="001C17D4"/>
    <w:rsid w:val="001C545A"/>
    <w:rsid w:val="001C5C70"/>
    <w:rsid w:val="001C72F3"/>
    <w:rsid w:val="001D74FA"/>
    <w:rsid w:val="001E0981"/>
    <w:rsid w:val="001E0BD2"/>
    <w:rsid w:val="001E1D56"/>
    <w:rsid w:val="001E623D"/>
    <w:rsid w:val="001E7595"/>
    <w:rsid w:val="001E7CD1"/>
    <w:rsid w:val="001F0F66"/>
    <w:rsid w:val="001F2C77"/>
    <w:rsid w:val="001F3D1F"/>
    <w:rsid w:val="001F61E7"/>
    <w:rsid w:val="002013EC"/>
    <w:rsid w:val="00201468"/>
    <w:rsid w:val="00201D45"/>
    <w:rsid w:val="002039D7"/>
    <w:rsid w:val="0021096F"/>
    <w:rsid w:val="00212069"/>
    <w:rsid w:val="00214BAE"/>
    <w:rsid w:val="0022528D"/>
    <w:rsid w:val="00227071"/>
    <w:rsid w:val="002313B1"/>
    <w:rsid w:val="0023538B"/>
    <w:rsid w:val="00236AB1"/>
    <w:rsid w:val="002444CA"/>
    <w:rsid w:val="0025022E"/>
    <w:rsid w:val="0025212E"/>
    <w:rsid w:val="00253FE8"/>
    <w:rsid w:val="00254030"/>
    <w:rsid w:val="002606DD"/>
    <w:rsid w:val="002664D7"/>
    <w:rsid w:val="00266C49"/>
    <w:rsid w:val="00267D12"/>
    <w:rsid w:val="00272466"/>
    <w:rsid w:val="0028352C"/>
    <w:rsid w:val="002904C6"/>
    <w:rsid w:val="00296640"/>
    <w:rsid w:val="002B587C"/>
    <w:rsid w:val="002B715A"/>
    <w:rsid w:val="002C1563"/>
    <w:rsid w:val="002C3755"/>
    <w:rsid w:val="002D2102"/>
    <w:rsid w:val="002D4497"/>
    <w:rsid w:val="002D6F61"/>
    <w:rsid w:val="002E0C2B"/>
    <w:rsid w:val="002E1092"/>
    <w:rsid w:val="002E5B96"/>
    <w:rsid w:val="002F0B92"/>
    <w:rsid w:val="003012FE"/>
    <w:rsid w:val="00303022"/>
    <w:rsid w:val="00311694"/>
    <w:rsid w:val="00327584"/>
    <w:rsid w:val="00327FD8"/>
    <w:rsid w:val="00331FC4"/>
    <w:rsid w:val="00332E2D"/>
    <w:rsid w:val="0033354C"/>
    <w:rsid w:val="00333A2F"/>
    <w:rsid w:val="00337E9F"/>
    <w:rsid w:val="0034259A"/>
    <w:rsid w:val="00346EB3"/>
    <w:rsid w:val="00347313"/>
    <w:rsid w:val="003503FC"/>
    <w:rsid w:val="00351F5F"/>
    <w:rsid w:val="003541C7"/>
    <w:rsid w:val="003571EA"/>
    <w:rsid w:val="0035774E"/>
    <w:rsid w:val="003620BC"/>
    <w:rsid w:val="0036540A"/>
    <w:rsid w:val="00366AB4"/>
    <w:rsid w:val="003717F0"/>
    <w:rsid w:val="00371946"/>
    <w:rsid w:val="003728B6"/>
    <w:rsid w:val="003733F5"/>
    <w:rsid w:val="003735DF"/>
    <w:rsid w:val="00374617"/>
    <w:rsid w:val="003825D4"/>
    <w:rsid w:val="00382D4B"/>
    <w:rsid w:val="003837F2"/>
    <w:rsid w:val="003862DA"/>
    <w:rsid w:val="00387060"/>
    <w:rsid w:val="00390655"/>
    <w:rsid w:val="003A1D2F"/>
    <w:rsid w:val="003A2368"/>
    <w:rsid w:val="003A5EA9"/>
    <w:rsid w:val="003B09BC"/>
    <w:rsid w:val="003B652E"/>
    <w:rsid w:val="003B7357"/>
    <w:rsid w:val="003C1FF3"/>
    <w:rsid w:val="003C24FB"/>
    <w:rsid w:val="003C2D54"/>
    <w:rsid w:val="003C7205"/>
    <w:rsid w:val="003D0BEC"/>
    <w:rsid w:val="003D2C29"/>
    <w:rsid w:val="003E46FF"/>
    <w:rsid w:val="003E59B3"/>
    <w:rsid w:val="00402584"/>
    <w:rsid w:val="00410D18"/>
    <w:rsid w:val="00416163"/>
    <w:rsid w:val="00416485"/>
    <w:rsid w:val="00421325"/>
    <w:rsid w:val="00421423"/>
    <w:rsid w:val="004217DD"/>
    <w:rsid w:val="00423E91"/>
    <w:rsid w:val="00425B4D"/>
    <w:rsid w:val="00434539"/>
    <w:rsid w:val="00443163"/>
    <w:rsid w:val="00444D74"/>
    <w:rsid w:val="00446A02"/>
    <w:rsid w:val="0045072E"/>
    <w:rsid w:val="00452DDC"/>
    <w:rsid w:val="00453C08"/>
    <w:rsid w:val="00456083"/>
    <w:rsid w:val="0046183B"/>
    <w:rsid w:val="00461C77"/>
    <w:rsid w:val="0046522C"/>
    <w:rsid w:val="0047061B"/>
    <w:rsid w:val="00483160"/>
    <w:rsid w:val="0048443E"/>
    <w:rsid w:val="004857DA"/>
    <w:rsid w:val="00487B06"/>
    <w:rsid w:val="00490541"/>
    <w:rsid w:val="004909AB"/>
    <w:rsid w:val="004926EB"/>
    <w:rsid w:val="00495F9A"/>
    <w:rsid w:val="004A1684"/>
    <w:rsid w:val="004A3FE1"/>
    <w:rsid w:val="004A46C8"/>
    <w:rsid w:val="004A54BC"/>
    <w:rsid w:val="004B089B"/>
    <w:rsid w:val="004B59FF"/>
    <w:rsid w:val="004B700F"/>
    <w:rsid w:val="004C5367"/>
    <w:rsid w:val="004C5FB1"/>
    <w:rsid w:val="004C6EC2"/>
    <w:rsid w:val="004C728A"/>
    <w:rsid w:val="004D2FA7"/>
    <w:rsid w:val="004D6A5C"/>
    <w:rsid w:val="004D781F"/>
    <w:rsid w:val="004E1877"/>
    <w:rsid w:val="004E3705"/>
    <w:rsid w:val="004F79E8"/>
    <w:rsid w:val="00500F9F"/>
    <w:rsid w:val="005037F3"/>
    <w:rsid w:val="0050602D"/>
    <w:rsid w:val="00507FCA"/>
    <w:rsid w:val="00510AC6"/>
    <w:rsid w:val="0051159D"/>
    <w:rsid w:val="00512646"/>
    <w:rsid w:val="00514C11"/>
    <w:rsid w:val="00515308"/>
    <w:rsid w:val="00525277"/>
    <w:rsid w:val="00526BC9"/>
    <w:rsid w:val="00527437"/>
    <w:rsid w:val="00536163"/>
    <w:rsid w:val="00536248"/>
    <w:rsid w:val="005366D2"/>
    <w:rsid w:val="005409D2"/>
    <w:rsid w:val="00542DF7"/>
    <w:rsid w:val="00547541"/>
    <w:rsid w:val="00550C69"/>
    <w:rsid w:val="005528E4"/>
    <w:rsid w:val="00555581"/>
    <w:rsid w:val="00556B10"/>
    <w:rsid w:val="00564213"/>
    <w:rsid w:val="00565159"/>
    <w:rsid w:val="00565E02"/>
    <w:rsid w:val="005663FB"/>
    <w:rsid w:val="00574D32"/>
    <w:rsid w:val="00586D52"/>
    <w:rsid w:val="00595B2F"/>
    <w:rsid w:val="00596761"/>
    <w:rsid w:val="005A0FD2"/>
    <w:rsid w:val="005A1A50"/>
    <w:rsid w:val="005B5217"/>
    <w:rsid w:val="005B678D"/>
    <w:rsid w:val="005B714B"/>
    <w:rsid w:val="005C5382"/>
    <w:rsid w:val="005D0263"/>
    <w:rsid w:val="005D1340"/>
    <w:rsid w:val="005D2BF6"/>
    <w:rsid w:val="005E0CC7"/>
    <w:rsid w:val="005E4E29"/>
    <w:rsid w:val="005E7342"/>
    <w:rsid w:val="005E76CF"/>
    <w:rsid w:val="005F0574"/>
    <w:rsid w:val="005F1357"/>
    <w:rsid w:val="005F17DF"/>
    <w:rsid w:val="005F5B82"/>
    <w:rsid w:val="00600BF3"/>
    <w:rsid w:val="00603915"/>
    <w:rsid w:val="00604223"/>
    <w:rsid w:val="00604F1A"/>
    <w:rsid w:val="00611B7B"/>
    <w:rsid w:val="00614B88"/>
    <w:rsid w:val="00615890"/>
    <w:rsid w:val="00630E2C"/>
    <w:rsid w:val="0063261D"/>
    <w:rsid w:val="006333F9"/>
    <w:rsid w:val="006336F7"/>
    <w:rsid w:val="00636840"/>
    <w:rsid w:val="00640521"/>
    <w:rsid w:val="00641A1A"/>
    <w:rsid w:val="0064318E"/>
    <w:rsid w:val="00646804"/>
    <w:rsid w:val="00650F06"/>
    <w:rsid w:val="006535E0"/>
    <w:rsid w:val="0065532F"/>
    <w:rsid w:val="00655B3F"/>
    <w:rsid w:val="006575A3"/>
    <w:rsid w:val="00660E92"/>
    <w:rsid w:val="00661942"/>
    <w:rsid w:val="006701BD"/>
    <w:rsid w:val="0067106A"/>
    <w:rsid w:val="00675B88"/>
    <w:rsid w:val="00680248"/>
    <w:rsid w:val="006852CC"/>
    <w:rsid w:val="006868EA"/>
    <w:rsid w:val="00693F53"/>
    <w:rsid w:val="00697D93"/>
    <w:rsid w:val="00697DD2"/>
    <w:rsid w:val="006A185F"/>
    <w:rsid w:val="006A433A"/>
    <w:rsid w:val="006A55CC"/>
    <w:rsid w:val="006A7211"/>
    <w:rsid w:val="006B244F"/>
    <w:rsid w:val="006B469F"/>
    <w:rsid w:val="006B76D7"/>
    <w:rsid w:val="006C0CC5"/>
    <w:rsid w:val="006C13AF"/>
    <w:rsid w:val="006C5F5D"/>
    <w:rsid w:val="006C7F25"/>
    <w:rsid w:val="006D0384"/>
    <w:rsid w:val="006D1872"/>
    <w:rsid w:val="006D3254"/>
    <w:rsid w:val="006D5AA0"/>
    <w:rsid w:val="006D5BE3"/>
    <w:rsid w:val="006E0775"/>
    <w:rsid w:val="006E45F4"/>
    <w:rsid w:val="006E5982"/>
    <w:rsid w:val="006F4DBA"/>
    <w:rsid w:val="00703605"/>
    <w:rsid w:val="007072FE"/>
    <w:rsid w:val="007174BE"/>
    <w:rsid w:val="00717CE3"/>
    <w:rsid w:val="007203E9"/>
    <w:rsid w:val="007354C0"/>
    <w:rsid w:val="0073658F"/>
    <w:rsid w:val="00740F02"/>
    <w:rsid w:val="007427E0"/>
    <w:rsid w:val="007427FF"/>
    <w:rsid w:val="0074551F"/>
    <w:rsid w:val="0075106C"/>
    <w:rsid w:val="007527C0"/>
    <w:rsid w:val="007538A7"/>
    <w:rsid w:val="00757C39"/>
    <w:rsid w:val="00762D3A"/>
    <w:rsid w:val="00766C31"/>
    <w:rsid w:val="0077175D"/>
    <w:rsid w:val="00771C42"/>
    <w:rsid w:val="0078087B"/>
    <w:rsid w:val="00790E9E"/>
    <w:rsid w:val="00791063"/>
    <w:rsid w:val="00794600"/>
    <w:rsid w:val="00795513"/>
    <w:rsid w:val="007A61C5"/>
    <w:rsid w:val="007A691E"/>
    <w:rsid w:val="007B0682"/>
    <w:rsid w:val="007B131E"/>
    <w:rsid w:val="007B6D70"/>
    <w:rsid w:val="007B7EAC"/>
    <w:rsid w:val="007C01FF"/>
    <w:rsid w:val="007C39C9"/>
    <w:rsid w:val="007D2FD3"/>
    <w:rsid w:val="007D30AC"/>
    <w:rsid w:val="007D355A"/>
    <w:rsid w:val="007D4F09"/>
    <w:rsid w:val="007D5775"/>
    <w:rsid w:val="007D5A7B"/>
    <w:rsid w:val="007E09A1"/>
    <w:rsid w:val="007E1443"/>
    <w:rsid w:val="007E3AC1"/>
    <w:rsid w:val="007F25B6"/>
    <w:rsid w:val="007F3E72"/>
    <w:rsid w:val="007F4C0A"/>
    <w:rsid w:val="00801C03"/>
    <w:rsid w:val="00802B40"/>
    <w:rsid w:val="00802FEA"/>
    <w:rsid w:val="00807D43"/>
    <w:rsid w:val="008104B9"/>
    <w:rsid w:val="00813376"/>
    <w:rsid w:val="0082449C"/>
    <w:rsid w:val="00827D0F"/>
    <w:rsid w:val="00831DFE"/>
    <w:rsid w:val="00833643"/>
    <w:rsid w:val="00835709"/>
    <w:rsid w:val="00836E20"/>
    <w:rsid w:val="00836EE5"/>
    <w:rsid w:val="00837FF7"/>
    <w:rsid w:val="008467D7"/>
    <w:rsid w:val="00847A00"/>
    <w:rsid w:val="0085025A"/>
    <w:rsid w:val="008548DC"/>
    <w:rsid w:val="00854DED"/>
    <w:rsid w:val="0085773A"/>
    <w:rsid w:val="0087240C"/>
    <w:rsid w:val="0087481E"/>
    <w:rsid w:val="008750FF"/>
    <w:rsid w:val="00882312"/>
    <w:rsid w:val="00885D4C"/>
    <w:rsid w:val="008870F7"/>
    <w:rsid w:val="00895336"/>
    <w:rsid w:val="00895589"/>
    <w:rsid w:val="0089590C"/>
    <w:rsid w:val="00895DA6"/>
    <w:rsid w:val="0089789E"/>
    <w:rsid w:val="008A4E7A"/>
    <w:rsid w:val="008A5BF5"/>
    <w:rsid w:val="008B4447"/>
    <w:rsid w:val="008B6488"/>
    <w:rsid w:val="008B7494"/>
    <w:rsid w:val="008C0013"/>
    <w:rsid w:val="008C279A"/>
    <w:rsid w:val="008C6935"/>
    <w:rsid w:val="008C7091"/>
    <w:rsid w:val="008D1487"/>
    <w:rsid w:val="008D2F48"/>
    <w:rsid w:val="008D7465"/>
    <w:rsid w:val="008E1C21"/>
    <w:rsid w:val="00903BDC"/>
    <w:rsid w:val="00903EBE"/>
    <w:rsid w:val="009049C2"/>
    <w:rsid w:val="009063A9"/>
    <w:rsid w:val="0091219C"/>
    <w:rsid w:val="00912A4C"/>
    <w:rsid w:val="0091711C"/>
    <w:rsid w:val="009203FA"/>
    <w:rsid w:val="00920E44"/>
    <w:rsid w:val="00927EEC"/>
    <w:rsid w:val="00937C1D"/>
    <w:rsid w:val="00941C5A"/>
    <w:rsid w:val="00943104"/>
    <w:rsid w:val="00944CA0"/>
    <w:rsid w:val="00944D1F"/>
    <w:rsid w:val="00945E80"/>
    <w:rsid w:val="009514FA"/>
    <w:rsid w:val="0095236A"/>
    <w:rsid w:val="0095281C"/>
    <w:rsid w:val="00955DE2"/>
    <w:rsid w:val="0097386F"/>
    <w:rsid w:val="00992623"/>
    <w:rsid w:val="00993B39"/>
    <w:rsid w:val="009941FE"/>
    <w:rsid w:val="00996542"/>
    <w:rsid w:val="00996EDB"/>
    <w:rsid w:val="009A0F3C"/>
    <w:rsid w:val="009B3B79"/>
    <w:rsid w:val="009B432F"/>
    <w:rsid w:val="009B7CB9"/>
    <w:rsid w:val="009C1298"/>
    <w:rsid w:val="009C504D"/>
    <w:rsid w:val="009C58B7"/>
    <w:rsid w:val="009C6171"/>
    <w:rsid w:val="009C6CF9"/>
    <w:rsid w:val="009D0C39"/>
    <w:rsid w:val="009D1953"/>
    <w:rsid w:val="009D1B99"/>
    <w:rsid w:val="009D34E8"/>
    <w:rsid w:val="009D4214"/>
    <w:rsid w:val="009E2705"/>
    <w:rsid w:val="009E4826"/>
    <w:rsid w:val="009F126C"/>
    <w:rsid w:val="009F1422"/>
    <w:rsid w:val="009F3B8E"/>
    <w:rsid w:val="009F554E"/>
    <w:rsid w:val="00A04BCD"/>
    <w:rsid w:val="00A0641E"/>
    <w:rsid w:val="00A06757"/>
    <w:rsid w:val="00A21157"/>
    <w:rsid w:val="00A2216B"/>
    <w:rsid w:val="00A25096"/>
    <w:rsid w:val="00A306A2"/>
    <w:rsid w:val="00A35A0E"/>
    <w:rsid w:val="00A36318"/>
    <w:rsid w:val="00A41A6E"/>
    <w:rsid w:val="00A44833"/>
    <w:rsid w:val="00A4633A"/>
    <w:rsid w:val="00A5028D"/>
    <w:rsid w:val="00A52497"/>
    <w:rsid w:val="00A5766F"/>
    <w:rsid w:val="00A62F00"/>
    <w:rsid w:val="00A65D0D"/>
    <w:rsid w:val="00A6797A"/>
    <w:rsid w:val="00A6799F"/>
    <w:rsid w:val="00A67F7A"/>
    <w:rsid w:val="00A71032"/>
    <w:rsid w:val="00A742FF"/>
    <w:rsid w:val="00A758D5"/>
    <w:rsid w:val="00A8003C"/>
    <w:rsid w:val="00A8192E"/>
    <w:rsid w:val="00A826FC"/>
    <w:rsid w:val="00A86DEA"/>
    <w:rsid w:val="00A879A5"/>
    <w:rsid w:val="00A9357A"/>
    <w:rsid w:val="00A95E42"/>
    <w:rsid w:val="00AA7292"/>
    <w:rsid w:val="00AA7F7C"/>
    <w:rsid w:val="00AB0266"/>
    <w:rsid w:val="00AB7104"/>
    <w:rsid w:val="00AC182B"/>
    <w:rsid w:val="00AC1C3F"/>
    <w:rsid w:val="00AC3479"/>
    <w:rsid w:val="00AD3C84"/>
    <w:rsid w:val="00AD754B"/>
    <w:rsid w:val="00AE1CEA"/>
    <w:rsid w:val="00AE44F3"/>
    <w:rsid w:val="00AE77DC"/>
    <w:rsid w:val="00AF33E1"/>
    <w:rsid w:val="00B01F09"/>
    <w:rsid w:val="00B02730"/>
    <w:rsid w:val="00B0310F"/>
    <w:rsid w:val="00B03710"/>
    <w:rsid w:val="00B05642"/>
    <w:rsid w:val="00B05E98"/>
    <w:rsid w:val="00B06B43"/>
    <w:rsid w:val="00B06F60"/>
    <w:rsid w:val="00B12EFB"/>
    <w:rsid w:val="00B3154C"/>
    <w:rsid w:val="00B33139"/>
    <w:rsid w:val="00B3723F"/>
    <w:rsid w:val="00B42544"/>
    <w:rsid w:val="00B43941"/>
    <w:rsid w:val="00B47537"/>
    <w:rsid w:val="00B47573"/>
    <w:rsid w:val="00B47ED9"/>
    <w:rsid w:val="00B546B0"/>
    <w:rsid w:val="00B556F0"/>
    <w:rsid w:val="00B57DFD"/>
    <w:rsid w:val="00B60EDA"/>
    <w:rsid w:val="00B66784"/>
    <w:rsid w:val="00B7136B"/>
    <w:rsid w:val="00B7222A"/>
    <w:rsid w:val="00B73069"/>
    <w:rsid w:val="00B73C46"/>
    <w:rsid w:val="00B80906"/>
    <w:rsid w:val="00B80B39"/>
    <w:rsid w:val="00B84564"/>
    <w:rsid w:val="00B862A1"/>
    <w:rsid w:val="00B87669"/>
    <w:rsid w:val="00B93646"/>
    <w:rsid w:val="00B9450A"/>
    <w:rsid w:val="00B95346"/>
    <w:rsid w:val="00B9575E"/>
    <w:rsid w:val="00B97E91"/>
    <w:rsid w:val="00BA184F"/>
    <w:rsid w:val="00BA43F2"/>
    <w:rsid w:val="00BA4B75"/>
    <w:rsid w:val="00BA4D21"/>
    <w:rsid w:val="00BA53F7"/>
    <w:rsid w:val="00BA698E"/>
    <w:rsid w:val="00BA724E"/>
    <w:rsid w:val="00BB0505"/>
    <w:rsid w:val="00BB2046"/>
    <w:rsid w:val="00BB226A"/>
    <w:rsid w:val="00BB3021"/>
    <w:rsid w:val="00BB3B99"/>
    <w:rsid w:val="00BC2278"/>
    <w:rsid w:val="00BC4B35"/>
    <w:rsid w:val="00BD76BC"/>
    <w:rsid w:val="00BE6309"/>
    <w:rsid w:val="00BF01FF"/>
    <w:rsid w:val="00BF3C50"/>
    <w:rsid w:val="00BF4A4D"/>
    <w:rsid w:val="00BF4EA8"/>
    <w:rsid w:val="00C01D72"/>
    <w:rsid w:val="00C047CC"/>
    <w:rsid w:val="00C04F6C"/>
    <w:rsid w:val="00C06194"/>
    <w:rsid w:val="00C0764D"/>
    <w:rsid w:val="00C107F4"/>
    <w:rsid w:val="00C109FE"/>
    <w:rsid w:val="00C12D44"/>
    <w:rsid w:val="00C20CDB"/>
    <w:rsid w:val="00C2400C"/>
    <w:rsid w:val="00C268D6"/>
    <w:rsid w:val="00C27D93"/>
    <w:rsid w:val="00C3171B"/>
    <w:rsid w:val="00C31BE8"/>
    <w:rsid w:val="00C34D49"/>
    <w:rsid w:val="00C35EF1"/>
    <w:rsid w:val="00C45B7E"/>
    <w:rsid w:val="00C470AB"/>
    <w:rsid w:val="00C47515"/>
    <w:rsid w:val="00C51238"/>
    <w:rsid w:val="00C61893"/>
    <w:rsid w:val="00C639BA"/>
    <w:rsid w:val="00C66DFD"/>
    <w:rsid w:val="00C676CB"/>
    <w:rsid w:val="00C67F29"/>
    <w:rsid w:val="00C738FA"/>
    <w:rsid w:val="00C813FD"/>
    <w:rsid w:val="00C81995"/>
    <w:rsid w:val="00C84AC3"/>
    <w:rsid w:val="00C8511E"/>
    <w:rsid w:val="00C87E4C"/>
    <w:rsid w:val="00C91E72"/>
    <w:rsid w:val="00C96587"/>
    <w:rsid w:val="00C965FA"/>
    <w:rsid w:val="00C96A1C"/>
    <w:rsid w:val="00CA0332"/>
    <w:rsid w:val="00CA397F"/>
    <w:rsid w:val="00CA586D"/>
    <w:rsid w:val="00CA67DE"/>
    <w:rsid w:val="00CA7F76"/>
    <w:rsid w:val="00CB01FB"/>
    <w:rsid w:val="00CB3511"/>
    <w:rsid w:val="00CC14D7"/>
    <w:rsid w:val="00CC1D78"/>
    <w:rsid w:val="00CC436D"/>
    <w:rsid w:val="00CC453E"/>
    <w:rsid w:val="00CC56F5"/>
    <w:rsid w:val="00CC78FB"/>
    <w:rsid w:val="00CD56CF"/>
    <w:rsid w:val="00CD7184"/>
    <w:rsid w:val="00CE0D9E"/>
    <w:rsid w:val="00CE2E3C"/>
    <w:rsid w:val="00CE44B2"/>
    <w:rsid w:val="00CE5402"/>
    <w:rsid w:val="00CF245F"/>
    <w:rsid w:val="00D022D5"/>
    <w:rsid w:val="00D03FCE"/>
    <w:rsid w:val="00D05694"/>
    <w:rsid w:val="00D17FAC"/>
    <w:rsid w:val="00D22608"/>
    <w:rsid w:val="00D379A6"/>
    <w:rsid w:val="00D43EBA"/>
    <w:rsid w:val="00D501F5"/>
    <w:rsid w:val="00D51144"/>
    <w:rsid w:val="00D5201B"/>
    <w:rsid w:val="00D52A0A"/>
    <w:rsid w:val="00D56B3E"/>
    <w:rsid w:val="00D63E3C"/>
    <w:rsid w:val="00D70697"/>
    <w:rsid w:val="00D72F82"/>
    <w:rsid w:val="00D74DC9"/>
    <w:rsid w:val="00D80911"/>
    <w:rsid w:val="00D861C9"/>
    <w:rsid w:val="00D86953"/>
    <w:rsid w:val="00D91EF1"/>
    <w:rsid w:val="00D93BE9"/>
    <w:rsid w:val="00D94211"/>
    <w:rsid w:val="00DA0714"/>
    <w:rsid w:val="00DA190B"/>
    <w:rsid w:val="00DA2DC5"/>
    <w:rsid w:val="00DA48C3"/>
    <w:rsid w:val="00DB3BA3"/>
    <w:rsid w:val="00DB4694"/>
    <w:rsid w:val="00DB6F77"/>
    <w:rsid w:val="00DC43E5"/>
    <w:rsid w:val="00DC4E7C"/>
    <w:rsid w:val="00DC5B30"/>
    <w:rsid w:val="00DD5567"/>
    <w:rsid w:val="00DE0A96"/>
    <w:rsid w:val="00DE134A"/>
    <w:rsid w:val="00DE3123"/>
    <w:rsid w:val="00DE367F"/>
    <w:rsid w:val="00DE3A88"/>
    <w:rsid w:val="00DE76A5"/>
    <w:rsid w:val="00DF53E1"/>
    <w:rsid w:val="00DF68D5"/>
    <w:rsid w:val="00DF6929"/>
    <w:rsid w:val="00E00E06"/>
    <w:rsid w:val="00E04A15"/>
    <w:rsid w:val="00E2562D"/>
    <w:rsid w:val="00E267A4"/>
    <w:rsid w:val="00E2748D"/>
    <w:rsid w:val="00E31119"/>
    <w:rsid w:val="00E33720"/>
    <w:rsid w:val="00E345EB"/>
    <w:rsid w:val="00E358C0"/>
    <w:rsid w:val="00E36D46"/>
    <w:rsid w:val="00E473F7"/>
    <w:rsid w:val="00E53F25"/>
    <w:rsid w:val="00E63E41"/>
    <w:rsid w:val="00E709A2"/>
    <w:rsid w:val="00E732DB"/>
    <w:rsid w:val="00E73BEC"/>
    <w:rsid w:val="00E74049"/>
    <w:rsid w:val="00E75AAC"/>
    <w:rsid w:val="00E821D6"/>
    <w:rsid w:val="00E90E13"/>
    <w:rsid w:val="00E911D2"/>
    <w:rsid w:val="00E96AAC"/>
    <w:rsid w:val="00EA0109"/>
    <w:rsid w:val="00EA4400"/>
    <w:rsid w:val="00EA5FC3"/>
    <w:rsid w:val="00EB010F"/>
    <w:rsid w:val="00EB0EC0"/>
    <w:rsid w:val="00EB2667"/>
    <w:rsid w:val="00EB4274"/>
    <w:rsid w:val="00EC1F46"/>
    <w:rsid w:val="00EC6B1C"/>
    <w:rsid w:val="00ED2670"/>
    <w:rsid w:val="00ED318A"/>
    <w:rsid w:val="00ED48D0"/>
    <w:rsid w:val="00ED593F"/>
    <w:rsid w:val="00EE0F12"/>
    <w:rsid w:val="00EE29B2"/>
    <w:rsid w:val="00EE43DE"/>
    <w:rsid w:val="00EE62A7"/>
    <w:rsid w:val="00EE6F1E"/>
    <w:rsid w:val="00EF1D36"/>
    <w:rsid w:val="00EF410D"/>
    <w:rsid w:val="00F01300"/>
    <w:rsid w:val="00F0460A"/>
    <w:rsid w:val="00F04959"/>
    <w:rsid w:val="00F059BC"/>
    <w:rsid w:val="00F079DC"/>
    <w:rsid w:val="00F1114A"/>
    <w:rsid w:val="00F128E4"/>
    <w:rsid w:val="00F12FFD"/>
    <w:rsid w:val="00F15480"/>
    <w:rsid w:val="00F169BB"/>
    <w:rsid w:val="00F24B06"/>
    <w:rsid w:val="00F250B9"/>
    <w:rsid w:val="00F26317"/>
    <w:rsid w:val="00F27767"/>
    <w:rsid w:val="00F27B70"/>
    <w:rsid w:val="00F31F15"/>
    <w:rsid w:val="00F320E6"/>
    <w:rsid w:val="00F34C59"/>
    <w:rsid w:val="00F36556"/>
    <w:rsid w:val="00F406C7"/>
    <w:rsid w:val="00F43F16"/>
    <w:rsid w:val="00F44861"/>
    <w:rsid w:val="00F4624A"/>
    <w:rsid w:val="00F46954"/>
    <w:rsid w:val="00F51198"/>
    <w:rsid w:val="00F53A2E"/>
    <w:rsid w:val="00F54B1F"/>
    <w:rsid w:val="00F554D5"/>
    <w:rsid w:val="00F55BDC"/>
    <w:rsid w:val="00F63DE0"/>
    <w:rsid w:val="00F65EDD"/>
    <w:rsid w:val="00F66D7F"/>
    <w:rsid w:val="00F67782"/>
    <w:rsid w:val="00F71BF0"/>
    <w:rsid w:val="00F80378"/>
    <w:rsid w:val="00F80ABE"/>
    <w:rsid w:val="00F81B62"/>
    <w:rsid w:val="00F959A0"/>
    <w:rsid w:val="00F9631D"/>
    <w:rsid w:val="00FA673C"/>
    <w:rsid w:val="00FA7AD1"/>
    <w:rsid w:val="00FB4D32"/>
    <w:rsid w:val="00FB7111"/>
    <w:rsid w:val="00FB71B9"/>
    <w:rsid w:val="00FB722A"/>
    <w:rsid w:val="00FC28AA"/>
    <w:rsid w:val="00FC45E2"/>
    <w:rsid w:val="00FC53E5"/>
    <w:rsid w:val="00FC5BDF"/>
    <w:rsid w:val="00FC5D54"/>
    <w:rsid w:val="00FC6B95"/>
    <w:rsid w:val="00FD1A9B"/>
    <w:rsid w:val="00FD3A19"/>
    <w:rsid w:val="00FD4CCC"/>
    <w:rsid w:val="00FD583E"/>
    <w:rsid w:val="00FD7560"/>
    <w:rsid w:val="00FE427B"/>
    <w:rsid w:val="00FF0CD8"/>
    <w:rsid w:val="00FF46B8"/>
    <w:rsid w:val="00FF472D"/>
    <w:rsid w:val="00FF64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implified Arabic" w:eastAsiaTheme="minorHAnsi" w:hAnsi="Simplified Arabic" w:cs="Simplified Arabic"/>
        <w:sz w:val="28"/>
        <w:szCs w:val="28"/>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697"/>
    <w:pPr>
      <w:spacing w:after="200" w:line="276" w:lineRule="auto"/>
      <w:jc w:val="left"/>
    </w:pPr>
    <w:rPr>
      <w:rFonts w:ascii="Calibri" w:eastAsia="Times New Roman" w:hAnsi="Calibri"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0697"/>
    <w:pPr>
      <w:bidi/>
      <w:ind w:left="720"/>
      <w:contextualSpacing/>
    </w:pPr>
  </w:style>
  <w:style w:type="paragraph" w:styleId="FootnoteText">
    <w:name w:val="footnote text"/>
    <w:basedOn w:val="Normal"/>
    <w:link w:val="FootnoteTextChar"/>
    <w:uiPriority w:val="99"/>
    <w:semiHidden/>
    <w:unhideWhenUsed/>
    <w:rsid w:val="00D70697"/>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D70697"/>
    <w:rPr>
      <w:rFonts w:ascii="Calibri" w:eastAsia="Times New Roman" w:hAnsi="Calibri" w:cs="Times New Roman"/>
      <w:sz w:val="20"/>
      <w:szCs w:val="20"/>
    </w:rPr>
  </w:style>
  <w:style w:type="character" w:styleId="FootnoteReference">
    <w:name w:val="footnote reference"/>
    <w:uiPriority w:val="99"/>
    <w:semiHidden/>
    <w:unhideWhenUsed/>
    <w:rsid w:val="00D706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implified Arabic" w:eastAsiaTheme="minorHAnsi" w:hAnsi="Simplified Arabic" w:cs="Simplified Arabic"/>
        <w:sz w:val="28"/>
        <w:szCs w:val="28"/>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697"/>
    <w:pPr>
      <w:spacing w:after="200" w:line="276" w:lineRule="auto"/>
      <w:jc w:val="left"/>
    </w:pPr>
    <w:rPr>
      <w:rFonts w:ascii="Calibri" w:eastAsia="Times New Roman" w:hAnsi="Calibri"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0697"/>
    <w:pPr>
      <w:bidi/>
      <w:ind w:left="720"/>
      <w:contextualSpacing/>
    </w:pPr>
  </w:style>
  <w:style w:type="paragraph" w:styleId="FootnoteText">
    <w:name w:val="footnote text"/>
    <w:basedOn w:val="Normal"/>
    <w:link w:val="FootnoteTextChar"/>
    <w:uiPriority w:val="99"/>
    <w:semiHidden/>
    <w:unhideWhenUsed/>
    <w:rsid w:val="00D70697"/>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D70697"/>
    <w:rPr>
      <w:rFonts w:ascii="Calibri" w:eastAsia="Times New Roman" w:hAnsi="Calibri" w:cs="Times New Roman"/>
      <w:sz w:val="20"/>
      <w:szCs w:val="20"/>
    </w:rPr>
  </w:style>
  <w:style w:type="character" w:styleId="FootnoteReference">
    <w:name w:val="footnote reference"/>
    <w:uiPriority w:val="99"/>
    <w:semiHidden/>
    <w:unhideWhenUsed/>
    <w:rsid w:val="00D706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73FCE-B7B3-4B67-8719-78A8B4420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Pages>
  <Words>648</Words>
  <Characters>3699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zeinab</dc:creator>
  <cp:lastModifiedBy>zeinab</cp:lastModifiedBy>
  <cp:revision>7</cp:revision>
  <dcterms:created xsi:type="dcterms:W3CDTF">2016-12-30T11:38:00Z</dcterms:created>
  <dcterms:modified xsi:type="dcterms:W3CDTF">2017-03-10T09:56:00Z</dcterms:modified>
</cp:coreProperties>
</file>